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98F9" w14:textId="77777777" w:rsidR="004A5860" w:rsidRPr="004A5860" w:rsidRDefault="006A0019" w:rsidP="00B6795E">
      <w:pPr>
        <w:pStyle w:val="Heading1"/>
        <w:ind w:left="3149" w:right="3162"/>
        <w:jc w:val="center"/>
        <w:rPr>
          <w:rFonts w:asciiTheme="minorHAnsi" w:hAnsiTheme="minorHAnsi" w:cstheme="minorHAnsi"/>
          <w:sz w:val="28"/>
          <w:szCs w:val="28"/>
        </w:rPr>
      </w:pPr>
      <w:r w:rsidRPr="004A5860">
        <w:rPr>
          <w:rFonts w:asciiTheme="minorHAnsi" w:hAnsiTheme="minorHAnsi" w:cstheme="minorHAnsi"/>
          <w:sz w:val="28"/>
          <w:szCs w:val="28"/>
        </w:rPr>
        <w:t>Contemporary Nutrition</w:t>
      </w:r>
    </w:p>
    <w:p w14:paraId="5B185D80" w14:textId="77777777"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B6795E">
        <w:rPr>
          <w:rFonts w:asciiTheme="minorHAnsi" w:hAnsiTheme="minorHAnsi" w:cstheme="minorHAnsi"/>
          <w:sz w:val="24"/>
          <w:szCs w:val="24"/>
        </w:rPr>
        <w:t xml:space="preserve">FN 151 </w:t>
      </w:r>
      <w:r w:rsidRPr="00B6795E">
        <w:rPr>
          <w:rFonts w:asciiTheme="minorHAnsi" w:hAnsiTheme="minorHAnsi" w:cstheme="minorHAnsi"/>
          <w:sz w:val="24"/>
          <w:szCs w:val="24"/>
        </w:rPr>
        <w:t xml:space="preserve">Section </w:t>
      </w:r>
      <w:r w:rsidR="00701CA6">
        <w:rPr>
          <w:rFonts w:asciiTheme="minorHAnsi" w:hAnsiTheme="minorHAnsi" w:cstheme="minorHAnsi"/>
          <w:sz w:val="24"/>
          <w:szCs w:val="24"/>
        </w:rPr>
        <w:t>1</w:t>
      </w:r>
    </w:p>
    <w:p w14:paraId="50C7D78F" w14:textId="4417297C" w:rsidR="00C81536" w:rsidRPr="00B6795E" w:rsidRDefault="00681F7A" w:rsidP="00B6795E">
      <w:pPr>
        <w:pStyle w:val="BodyText"/>
        <w:ind w:left="3145" w:right="3162"/>
        <w:jc w:val="center"/>
        <w:rPr>
          <w:rFonts w:asciiTheme="minorHAnsi" w:hAnsiTheme="minorHAnsi" w:cstheme="minorHAnsi"/>
          <w:sz w:val="24"/>
          <w:szCs w:val="24"/>
        </w:rPr>
      </w:pPr>
      <w:r>
        <w:rPr>
          <w:rFonts w:asciiTheme="minorHAnsi" w:hAnsiTheme="minorHAnsi" w:cstheme="minorHAnsi"/>
          <w:sz w:val="24"/>
          <w:szCs w:val="24"/>
        </w:rPr>
        <w:t xml:space="preserve">Spring </w:t>
      </w:r>
      <w:r w:rsidR="0069784B">
        <w:rPr>
          <w:rFonts w:asciiTheme="minorHAnsi" w:hAnsiTheme="minorHAnsi" w:cstheme="minorHAnsi"/>
          <w:sz w:val="24"/>
          <w:szCs w:val="24"/>
        </w:rPr>
        <w:t>202</w:t>
      </w:r>
      <w:r w:rsidR="00412510">
        <w:rPr>
          <w:rFonts w:asciiTheme="minorHAnsi" w:hAnsiTheme="minorHAnsi" w:cstheme="minorHAnsi"/>
          <w:sz w:val="24"/>
          <w:szCs w:val="24"/>
        </w:rPr>
        <w:t>3</w:t>
      </w:r>
    </w:p>
    <w:p w14:paraId="1DA55D8C" w14:textId="77777777" w:rsidR="00C81536" w:rsidRPr="004A5860" w:rsidRDefault="00C81536" w:rsidP="00B6795E">
      <w:pPr>
        <w:pStyle w:val="BodyText"/>
        <w:rPr>
          <w:sz w:val="20"/>
          <w:szCs w:val="20"/>
        </w:rPr>
      </w:pPr>
    </w:p>
    <w:p w14:paraId="6C027A1B" w14:textId="77777777"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36134B21" w14:textId="77777777" w:rsidR="00C81536" w:rsidRPr="004A5860" w:rsidRDefault="006A0019" w:rsidP="00737B3F">
      <w:pPr>
        <w:pStyle w:val="BodyText"/>
        <w:ind w:right="40"/>
        <w:contextualSpacing/>
        <w:rPr>
          <w:sz w:val="20"/>
          <w:szCs w:val="20"/>
        </w:rPr>
      </w:pPr>
      <w:r w:rsidRPr="004A5860">
        <w:rPr>
          <w:sz w:val="20"/>
          <w:szCs w:val="20"/>
        </w:rPr>
        <w:t xml:space="preserve">Apply nutrition principles to contemporary problems in food choices and health. </w:t>
      </w:r>
      <w:r w:rsidR="004A5860" w:rsidRPr="004A5860">
        <w:rPr>
          <w:sz w:val="20"/>
          <w:szCs w:val="20"/>
        </w:rPr>
        <w:t>Meets wellness GEP.</w:t>
      </w:r>
    </w:p>
    <w:p w14:paraId="1D360B6E" w14:textId="77777777" w:rsidR="00C81536" w:rsidRPr="004A5860" w:rsidRDefault="00C81536" w:rsidP="00737B3F">
      <w:pPr>
        <w:pStyle w:val="BodyText"/>
        <w:ind w:right="40"/>
        <w:contextualSpacing/>
        <w:rPr>
          <w:sz w:val="20"/>
          <w:szCs w:val="20"/>
        </w:rPr>
      </w:pPr>
    </w:p>
    <w:p w14:paraId="55A0E074" w14:textId="743D6565" w:rsidR="004A5860" w:rsidRPr="003C7DD7" w:rsidRDefault="004A5860" w:rsidP="00737B3F">
      <w:pPr>
        <w:pStyle w:val="BodyText"/>
        <w:ind w:right="40"/>
        <w:contextualSpacing/>
        <w:rPr>
          <w:sz w:val="20"/>
          <w:szCs w:val="20"/>
        </w:rPr>
      </w:pPr>
      <w:r w:rsidRPr="003C7DD7">
        <w:rPr>
          <w:b/>
          <w:sz w:val="20"/>
          <w:szCs w:val="20"/>
        </w:rPr>
        <w:t>INSTRUCTOR</w:t>
      </w:r>
      <w:r w:rsidRPr="003C7DD7">
        <w:rPr>
          <w:b/>
          <w:sz w:val="20"/>
          <w:szCs w:val="20"/>
        </w:rPr>
        <w:tab/>
      </w:r>
      <w:r w:rsidRPr="003C7DD7">
        <w:rPr>
          <w:sz w:val="20"/>
          <w:szCs w:val="20"/>
        </w:rPr>
        <w:t xml:space="preserve">Annie Wetter, PhD  </w:t>
      </w:r>
    </w:p>
    <w:p w14:paraId="096EE603" w14:textId="49731615" w:rsidR="00D6432E" w:rsidRPr="003C7DD7" w:rsidRDefault="00D6432E" w:rsidP="00D6432E">
      <w:pPr>
        <w:pStyle w:val="BodyText"/>
        <w:ind w:right="40"/>
        <w:contextualSpacing/>
        <w:rPr>
          <w:sz w:val="20"/>
          <w:szCs w:val="20"/>
        </w:rPr>
      </w:pPr>
    </w:p>
    <w:p w14:paraId="1323E574" w14:textId="0D8C3177" w:rsidR="00777402" w:rsidRPr="003C7DD7" w:rsidRDefault="00777402" w:rsidP="00777402">
      <w:pPr>
        <w:rPr>
          <w:sz w:val="20"/>
          <w:szCs w:val="20"/>
        </w:rPr>
      </w:pPr>
      <w:r w:rsidRPr="003C7DD7">
        <w:rPr>
          <w:sz w:val="20"/>
          <w:szCs w:val="20"/>
        </w:rPr>
        <w:t>If you have questions or want to discuss something further, connect with me in these ways:</w:t>
      </w:r>
    </w:p>
    <w:p w14:paraId="26F4D5C7" w14:textId="40210707" w:rsidR="00777402" w:rsidRPr="00811EF2" w:rsidRDefault="00777402" w:rsidP="005057FA">
      <w:pPr>
        <w:spacing w:after="120"/>
        <w:ind w:left="360" w:hanging="360"/>
        <w:rPr>
          <w:rFonts w:eastAsia="MS Mincho"/>
          <w:sz w:val="20"/>
          <w:szCs w:val="20"/>
        </w:rPr>
      </w:pPr>
      <w:r w:rsidRPr="003C7DD7">
        <w:rPr>
          <w:rFonts w:eastAsia="MS Mincho"/>
          <w:b/>
          <w:sz w:val="20"/>
          <w:szCs w:val="20"/>
        </w:rPr>
        <w:t>Virtual office hours:</w:t>
      </w:r>
      <w:r w:rsidRPr="003C7DD7">
        <w:rPr>
          <w:rFonts w:eastAsia="MS Mincho"/>
          <w:sz w:val="20"/>
          <w:szCs w:val="20"/>
        </w:rPr>
        <w:t xml:space="preserve"> To schedule a time to talk via phone or Zoom, email me </w:t>
      </w:r>
      <w:r w:rsidRPr="003C7DD7">
        <w:rPr>
          <w:rFonts w:eastAsia="MS Mincho"/>
          <w:i/>
          <w:iCs/>
          <w:color w:val="FF0000"/>
          <w:sz w:val="20"/>
          <w:szCs w:val="20"/>
          <w:highlight w:val="yellow"/>
        </w:rPr>
        <w:t xml:space="preserve">several </w:t>
      </w:r>
      <w:r w:rsidRPr="003C7DD7">
        <w:rPr>
          <w:rFonts w:eastAsia="MS Mincho"/>
          <w:sz w:val="20"/>
          <w:szCs w:val="20"/>
          <w:highlight w:val="yellow"/>
        </w:rPr>
        <w:t>days and times</w:t>
      </w:r>
      <w:r w:rsidRPr="003C7DD7">
        <w:rPr>
          <w:rFonts w:eastAsia="MS Mincho"/>
          <w:sz w:val="20"/>
          <w:szCs w:val="20"/>
        </w:rPr>
        <w:t xml:space="preserve"> that work for you, whether you want to call or Zoom, and </w:t>
      </w:r>
      <w:r w:rsidRPr="003C7DD7">
        <w:rPr>
          <w:sz w:val="20"/>
          <w:szCs w:val="20"/>
          <w:u w:val="single"/>
        </w:rPr>
        <w:t>I will respond within 24hrs</w:t>
      </w:r>
      <w:r w:rsidRPr="003C7DD7">
        <w:rPr>
          <w:rFonts w:eastAsia="MS Mincho"/>
          <w:sz w:val="20"/>
          <w:szCs w:val="20"/>
        </w:rPr>
        <w:t xml:space="preserve"> with the time that works best for me.</w:t>
      </w:r>
    </w:p>
    <w:p w14:paraId="164ADD6F" w14:textId="1BBD11D4" w:rsidR="00777402" w:rsidRPr="003C7DD7" w:rsidRDefault="00777402" w:rsidP="005057FA">
      <w:pPr>
        <w:spacing w:after="120"/>
        <w:ind w:left="360" w:hanging="360"/>
        <w:rPr>
          <w:b/>
          <w:sz w:val="20"/>
          <w:szCs w:val="20"/>
        </w:rPr>
      </w:pPr>
      <w:r w:rsidRPr="003C7DD7">
        <w:rPr>
          <w:b/>
          <w:sz w:val="20"/>
          <w:szCs w:val="20"/>
        </w:rPr>
        <w:t>Text:</w:t>
      </w:r>
      <w:r w:rsidRPr="003C7DD7">
        <w:rPr>
          <w:b/>
          <w:sz w:val="20"/>
          <w:szCs w:val="20"/>
        </w:rPr>
        <w:tab/>
      </w:r>
      <w:r w:rsidRPr="003C7DD7">
        <w:rPr>
          <w:sz w:val="20"/>
          <w:szCs w:val="20"/>
        </w:rPr>
        <w:t xml:space="preserve">For brief inquiries (&lt;200 characters) that do not require a detailed response. </w:t>
      </w:r>
      <w:r w:rsidRPr="003C7DD7">
        <w:rPr>
          <w:rStyle w:val="Strong"/>
          <w:rFonts w:ascii="Lato" w:hAnsi="Lato"/>
          <w:color w:val="FF0000"/>
          <w:sz w:val="20"/>
          <w:szCs w:val="20"/>
          <w:highlight w:val="yellow"/>
        </w:rPr>
        <w:t>I will reply ONLY if the text has “FN151” in the subject line.</w:t>
      </w:r>
      <w:r w:rsidRPr="003C7DD7">
        <w:rPr>
          <w:rStyle w:val="Strong"/>
          <w:rFonts w:ascii="Lato" w:hAnsi="Lato"/>
          <w:color w:val="FF0000"/>
          <w:sz w:val="20"/>
          <w:szCs w:val="20"/>
        </w:rPr>
        <w:t> </w:t>
      </w:r>
      <w:r w:rsidR="0076792A">
        <w:rPr>
          <w:rStyle w:val="Strong"/>
          <w:rFonts w:ascii="Lato" w:hAnsi="Lato"/>
          <w:color w:val="FF0000"/>
          <w:sz w:val="20"/>
          <w:szCs w:val="20"/>
        </w:rPr>
        <w:t xml:space="preserve"> </w:t>
      </w:r>
      <w:r w:rsidRPr="003C7DD7">
        <w:rPr>
          <w:b/>
          <w:sz w:val="20"/>
          <w:szCs w:val="20"/>
        </w:rPr>
        <w:t xml:space="preserve">715.572.6580 </w:t>
      </w:r>
      <w:r w:rsidRPr="003C7DD7">
        <w:rPr>
          <w:sz w:val="20"/>
          <w:szCs w:val="20"/>
          <w:u w:val="single"/>
        </w:rPr>
        <w:t>I will respond within 24hrs</w:t>
      </w:r>
      <w:r w:rsidRPr="003C7DD7">
        <w:rPr>
          <w:sz w:val="20"/>
          <w:szCs w:val="20"/>
        </w:rPr>
        <w:t>.</w:t>
      </w:r>
    </w:p>
    <w:p w14:paraId="78A40D2B" w14:textId="67F5DB1D" w:rsidR="00777402" w:rsidRPr="003C7DD7" w:rsidRDefault="00777402" w:rsidP="005057FA">
      <w:pPr>
        <w:spacing w:after="120"/>
        <w:rPr>
          <w:sz w:val="20"/>
          <w:szCs w:val="20"/>
        </w:rPr>
      </w:pPr>
      <w:r w:rsidRPr="003C7DD7">
        <w:rPr>
          <w:b/>
          <w:sz w:val="20"/>
          <w:szCs w:val="20"/>
        </w:rPr>
        <w:t>Email:</w:t>
      </w:r>
      <w:r w:rsidRPr="003C7DD7">
        <w:rPr>
          <w:b/>
          <w:sz w:val="20"/>
          <w:szCs w:val="20"/>
        </w:rPr>
        <w:tab/>
      </w:r>
      <w:r w:rsidRPr="003C7DD7">
        <w:rPr>
          <w:sz w:val="20"/>
          <w:szCs w:val="20"/>
        </w:rPr>
        <w:t xml:space="preserve">For inquiries that are more detailed. </w:t>
      </w:r>
      <w:hyperlink r:id="rId8" w:history="1">
        <w:r w:rsidRPr="003C7DD7">
          <w:rPr>
            <w:rStyle w:val="Hyperlink"/>
            <w:b/>
            <w:sz w:val="20"/>
            <w:szCs w:val="20"/>
          </w:rPr>
          <w:t>awetter@uwsp.edu</w:t>
        </w:r>
      </w:hyperlink>
      <w:r w:rsidRPr="003C7DD7">
        <w:rPr>
          <w:b/>
          <w:sz w:val="20"/>
          <w:szCs w:val="20"/>
        </w:rPr>
        <w:t xml:space="preserve"> </w:t>
      </w:r>
      <w:r w:rsidRPr="003C7DD7">
        <w:rPr>
          <w:sz w:val="20"/>
          <w:szCs w:val="20"/>
          <w:u w:val="single"/>
        </w:rPr>
        <w:t>I will respond within 24hrs</w:t>
      </w:r>
      <w:r w:rsidRPr="003C7DD7">
        <w:rPr>
          <w:sz w:val="20"/>
          <w:szCs w:val="20"/>
        </w:rPr>
        <w:t>.</w:t>
      </w:r>
    </w:p>
    <w:p w14:paraId="222A9098" w14:textId="77777777" w:rsidR="000D7DFD" w:rsidRPr="003C7DD7" w:rsidRDefault="000D7DFD" w:rsidP="00737B3F">
      <w:pPr>
        <w:ind w:right="40"/>
        <w:contextualSpacing/>
        <w:rPr>
          <w:b/>
          <w:sz w:val="20"/>
          <w:szCs w:val="20"/>
        </w:rPr>
      </w:pPr>
    </w:p>
    <w:p w14:paraId="2940CC09" w14:textId="2DB3CDA1" w:rsidR="00BA7D96" w:rsidRPr="003C7DD7" w:rsidRDefault="004A5860" w:rsidP="00737B3F">
      <w:pPr>
        <w:ind w:right="40"/>
        <w:contextualSpacing/>
        <w:rPr>
          <w:sz w:val="20"/>
          <w:szCs w:val="20"/>
        </w:rPr>
      </w:pPr>
      <w:r w:rsidRPr="003C7DD7">
        <w:rPr>
          <w:b/>
          <w:caps/>
          <w:sz w:val="20"/>
          <w:szCs w:val="20"/>
        </w:rPr>
        <w:t xml:space="preserve">Class Location &amp; </w:t>
      </w:r>
      <w:r w:rsidR="00711958" w:rsidRPr="003C7DD7">
        <w:rPr>
          <w:b/>
          <w:caps/>
          <w:sz w:val="20"/>
          <w:szCs w:val="20"/>
        </w:rPr>
        <w:t>Dates</w:t>
      </w:r>
      <w:r w:rsidR="006A0019" w:rsidRPr="003C7DD7">
        <w:rPr>
          <w:b/>
          <w:sz w:val="20"/>
          <w:szCs w:val="20"/>
        </w:rPr>
        <w:t xml:space="preserve"> </w:t>
      </w:r>
      <w:r w:rsidR="00711958" w:rsidRPr="003C7DD7">
        <w:rPr>
          <w:bCs/>
          <w:sz w:val="20"/>
          <w:szCs w:val="20"/>
        </w:rPr>
        <w:t>Online in</w:t>
      </w:r>
      <w:r w:rsidR="00711958" w:rsidRPr="003C7DD7">
        <w:rPr>
          <w:b/>
          <w:sz w:val="20"/>
          <w:szCs w:val="20"/>
        </w:rPr>
        <w:t xml:space="preserve"> </w:t>
      </w:r>
      <w:r w:rsidR="00701CA6" w:rsidRPr="003C7DD7">
        <w:rPr>
          <w:sz w:val="20"/>
          <w:szCs w:val="20"/>
        </w:rPr>
        <w:t>C</w:t>
      </w:r>
      <w:r w:rsidR="00711958" w:rsidRPr="003C7DD7">
        <w:rPr>
          <w:sz w:val="20"/>
          <w:szCs w:val="20"/>
        </w:rPr>
        <w:t>anvas</w:t>
      </w:r>
      <w:r w:rsidR="00BA7D96" w:rsidRPr="003C7DD7">
        <w:rPr>
          <w:sz w:val="20"/>
          <w:szCs w:val="20"/>
        </w:rPr>
        <w:t xml:space="preserve"> Jan </w:t>
      </w:r>
      <w:r w:rsidR="00681F7A">
        <w:rPr>
          <w:sz w:val="20"/>
          <w:szCs w:val="20"/>
        </w:rPr>
        <w:t>2</w:t>
      </w:r>
      <w:r w:rsidR="00412510" w:rsidRPr="003C7DD7">
        <w:rPr>
          <w:sz w:val="20"/>
          <w:szCs w:val="20"/>
        </w:rPr>
        <w:t>3</w:t>
      </w:r>
      <w:r w:rsidR="00681F7A">
        <w:rPr>
          <w:sz w:val="20"/>
          <w:szCs w:val="20"/>
        </w:rPr>
        <w:t xml:space="preserve"> – March 17</w:t>
      </w:r>
      <w:r w:rsidR="00BA7D96" w:rsidRPr="003C7DD7">
        <w:rPr>
          <w:sz w:val="20"/>
          <w:szCs w:val="20"/>
        </w:rPr>
        <w:t>, 202</w:t>
      </w:r>
      <w:r w:rsidR="00802297" w:rsidRPr="003C7DD7">
        <w:rPr>
          <w:sz w:val="20"/>
          <w:szCs w:val="20"/>
        </w:rPr>
        <w:t>3</w:t>
      </w:r>
    </w:p>
    <w:p w14:paraId="2333E42F" w14:textId="74C14AF6" w:rsidR="004A5860" w:rsidRPr="003C7DD7" w:rsidRDefault="006A0019" w:rsidP="00737B3F">
      <w:pPr>
        <w:ind w:right="40"/>
        <w:contextualSpacing/>
        <w:rPr>
          <w:sz w:val="20"/>
          <w:szCs w:val="20"/>
        </w:rPr>
      </w:pPr>
      <w:r w:rsidRPr="003C7DD7">
        <w:rPr>
          <w:sz w:val="20"/>
          <w:szCs w:val="20"/>
        </w:rPr>
        <w:t xml:space="preserve"> </w:t>
      </w:r>
    </w:p>
    <w:p w14:paraId="18C5A223" w14:textId="77777777" w:rsidR="004A5860" w:rsidRDefault="006A0019" w:rsidP="00737B3F">
      <w:pPr>
        <w:ind w:right="40"/>
        <w:contextualSpacing/>
        <w:rPr>
          <w:sz w:val="20"/>
          <w:szCs w:val="20"/>
        </w:rPr>
      </w:pPr>
      <w:r w:rsidRPr="00B6795E">
        <w:rPr>
          <w:b/>
          <w:caps/>
          <w:sz w:val="20"/>
          <w:szCs w:val="20"/>
        </w:rPr>
        <w:t>Required Text</w:t>
      </w:r>
      <w:r w:rsidRPr="004A5860">
        <w:rPr>
          <w:b/>
          <w:sz w:val="20"/>
          <w:szCs w:val="20"/>
        </w:rPr>
        <w:t xml:space="preserve"> </w:t>
      </w:r>
      <w:r w:rsidRPr="004A5860">
        <w:rPr>
          <w:sz w:val="20"/>
          <w:szCs w:val="20"/>
        </w:rPr>
        <w:t xml:space="preserve">Brown, J.E. </w:t>
      </w:r>
      <w:r w:rsidRPr="004A5860">
        <w:rPr>
          <w:i/>
          <w:sz w:val="20"/>
          <w:szCs w:val="20"/>
        </w:rPr>
        <w:t>Nutrition Now</w:t>
      </w:r>
      <w:r w:rsidR="002E6142">
        <w:rPr>
          <w:sz w:val="20"/>
          <w:szCs w:val="20"/>
        </w:rPr>
        <w:t xml:space="preserve"> 8</w:t>
      </w:r>
      <w:r w:rsidRPr="004A5860">
        <w:rPr>
          <w:position w:val="8"/>
          <w:sz w:val="20"/>
          <w:szCs w:val="20"/>
        </w:rPr>
        <w:t xml:space="preserve">th </w:t>
      </w:r>
      <w:r w:rsidRPr="004A5860">
        <w:rPr>
          <w:sz w:val="20"/>
          <w:szCs w:val="20"/>
        </w:rPr>
        <w:t>Edition. Wadsworth, Cengage Learning, 201</w:t>
      </w:r>
      <w:r w:rsidR="002E6142">
        <w:rPr>
          <w:sz w:val="20"/>
          <w:szCs w:val="20"/>
        </w:rPr>
        <w:t>7</w:t>
      </w:r>
      <w:r w:rsidRPr="004A5860">
        <w:rPr>
          <w:sz w:val="20"/>
          <w:szCs w:val="20"/>
        </w:rPr>
        <w:t xml:space="preserve">. </w:t>
      </w:r>
    </w:p>
    <w:p w14:paraId="70E9E1FE" w14:textId="77777777" w:rsidR="00701CA6" w:rsidRDefault="00701CA6" w:rsidP="00F1541C">
      <w:pPr>
        <w:ind w:right="40"/>
        <w:contextualSpacing/>
        <w:rPr>
          <w:sz w:val="20"/>
          <w:szCs w:val="20"/>
        </w:rPr>
      </w:pPr>
    </w:p>
    <w:p w14:paraId="578FBFD6" w14:textId="77777777"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40BF6A9B" w14:textId="77777777" w:rsidR="00C81536" w:rsidRPr="004A5860" w:rsidRDefault="006A0019" w:rsidP="0012168F">
      <w:pPr>
        <w:pStyle w:val="ListParagraph"/>
        <w:numPr>
          <w:ilvl w:val="0"/>
          <w:numId w:val="4"/>
        </w:numPr>
        <w:tabs>
          <w:tab w:val="left" w:pos="820"/>
          <w:tab w:val="left" w:pos="821"/>
        </w:tabs>
        <w:ind w:left="821"/>
        <w:rPr>
          <w:sz w:val="20"/>
          <w:szCs w:val="20"/>
        </w:rPr>
      </w:pPr>
      <w:r w:rsidRPr="004A5860">
        <w:rPr>
          <w:sz w:val="20"/>
          <w:szCs w:val="20"/>
        </w:rPr>
        <w:t>Discuss key nutrition concepts and define basic nutrition</w:t>
      </w:r>
      <w:r w:rsidRPr="004A5860">
        <w:rPr>
          <w:spacing w:val="-20"/>
          <w:sz w:val="20"/>
          <w:szCs w:val="20"/>
        </w:rPr>
        <w:t xml:space="preserve"> </w:t>
      </w:r>
      <w:r w:rsidRPr="004A5860">
        <w:rPr>
          <w:sz w:val="20"/>
          <w:szCs w:val="20"/>
        </w:rPr>
        <w:t>terms.</w:t>
      </w:r>
    </w:p>
    <w:p w14:paraId="0A698B70" w14:textId="77777777" w:rsidR="00C81536" w:rsidRPr="004A5860" w:rsidRDefault="006A0019" w:rsidP="0012168F">
      <w:pPr>
        <w:pStyle w:val="ListParagraph"/>
        <w:numPr>
          <w:ilvl w:val="0"/>
          <w:numId w:val="4"/>
        </w:numPr>
        <w:tabs>
          <w:tab w:val="left" w:pos="820"/>
          <w:tab w:val="left" w:pos="821"/>
        </w:tabs>
        <w:ind w:left="821"/>
        <w:rPr>
          <w:sz w:val="20"/>
          <w:szCs w:val="20"/>
        </w:rPr>
      </w:pPr>
      <w:r w:rsidRPr="004A5860">
        <w:rPr>
          <w:sz w:val="20"/>
          <w:szCs w:val="20"/>
        </w:rPr>
        <w:t>Explain the role of nutrition in health promotion and disease</w:t>
      </w:r>
      <w:r w:rsidRPr="004A5860">
        <w:rPr>
          <w:spacing w:val="-25"/>
          <w:sz w:val="20"/>
          <w:szCs w:val="20"/>
        </w:rPr>
        <w:t xml:space="preserve"> </w:t>
      </w:r>
      <w:r w:rsidRPr="004A5860">
        <w:rPr>
          <w:sz w:val="20"/>
          <w:szCs w:val="20"/>
        </w:rPr>
        <w:t>prevention.</w:t>
      </w:r>
    </w:p>
    <w:p w14:paraId="0E16F3F9" w14:textId="77777777" w:rsidR="00C81536" w:rsidRPr="004A5860" w:rsidRDefault="006A0019" w:rsidP="0012168F">
      <w:pPr>
        <w:pStyle w:val="ListParagraph"/>
        <w:numPr>
          <w:ilvl w:val="0"/>
          <w:numId w:val="4"/>
        </w:numPr>
        <w:tabs>
          <w:tab w:val="left" w:pos="820"/>
          <w:tab w:val="left" w:pos="821"/>
        </w:tabs>
        <w:ind w:left="821" w:right="492"/>
        <w:rPr>
          <w:sz w:val="20"/>
          <w:szCs w:val="20"/>
        </w:rPr>
      </w:pPr>
      <w:r w:rsidRPr="004A5860">
        <w:rPr>
          <w:sz w:val="20"/>
          <w:szCs w:val="20"/>
        </w:rPr>
        <w:t>Identify food sources, which provide specific nutrients such as carbohydrates,</w:t>
      </w:r>
      <w:r w:rsidRPr="004A5860">
        <w:rPr>
          <w:spacing w:val="-22"/>
          <w:sz w:val="20"/>
          <w:szCs w:val="20"/>
        </w:rPr>
        <w:t xml:space="preserve"> </w:t>
      </w:r>
      <w:r w:rsidRPr="004A5860">
        <w:rPr>
          <w:sz w:val="20"/>
          <w:szCs w:val="20"/>
        </w:rPr>
        <w:t>protein and fat, and the major vitamins and minerals of concern in the diets of today’s Americans.</w:t>
      </w:r>
    </w:p>
    <w:p w14:paraId="219A5859" w14:textId="77777777" w:rsidR="00C81536" w:rsidRPr="004A5860" w:rsidRDefault="006A0019" w:rsidP="0012168F">
      <w:pPr>
        <w:pStyle w:val="ListParagraph"/>
        <w:numPr>
          <w:ilvl w:val="0"/>
          <w:numId w:val="4"/>
        </w:numPr>
        <w:tabs>
          <w:tab w:val="left" w:pos="820"/>
          <w:tab w:val="left" w:pos="821"/>
        </w:tabs>
        <w:ind w:left="821" w:right="168"/>
        <w:rPr>
          <w:sz w:val="20"/>
          <w:szCs w:val="20"/>
        </w:rPr>
      </w:pPr>
      <w:r w:rsidRPr="004A5860">
        <w:rPr>
          <w:sz w:val="20"/>
          <w:szCs w:val="20"/>
        </w:rPr>
        <w:t>Identify current nutrition guidelines and the components of a healthy diet based on these guidelines and the My Plate</w:t>
      </w:r>
      <w:r w:rsidRPr="004A5860">
        <w:rPr>
          <w:spacing w:val="-9"/>
          <w:sz w:val="20"/>
          <w:szCs w:val="20"/>
        </w:rPr>
        <w:t xml:space="preserve"> </w:t>
      </w:r>
      <w:r w:rsidRPr="004A5860">
        <w:rPr>
          <w:sz w:val="20"/>
          <w:szCs w:val="20"/>
        </w:rPr>
        <w:t>website.</w:t>
      </w:r>
    </w:p>
    <w:p w14:paraId="3D45674C" w14:textId="77777777" w:rsidR="000A01AB" w:rsidRDefault="006A0019" w:rsidP="0012168F">
      <w:pPr>
        <w:pStyle w:val="ListParagraph"/>
        <w:numPr>
          <w:ilvl w:val="0"/>
          <w:numId w:val="4"/>
        </w:numPr>
        <w:tabs>
          <w:tab w:val="left" w:pos="820"/>
          <w:tab w:val="left" w:pos="821"/>
        </w:tabs>
        <w:ind w:left="821" w:right="192"/>
        <w:rPr>
          <w:sz w:val="20"/>
          <w:szCs w:val="20"/>
        </w:rPr>
      </w:pPr>
      <w:r w:rsidRPr="004A5860">
        <w:rPr>
          <w:sz w:val="20"/>
          <w:szCs w:val="20"/>
        </w:rPr>
        <w:t>Interpret the information provided by the Nutrition Facts food label. Demonstrate the use of this information for food selection to promote and maintain a healthful</w:t>
      </w:r>
      <w:r w:rsidRPr="004A5860">
        <w:rPr>
          <w:spacing w:val="-24"/>
          <w:sz w:val="20"/>
          <w:szCs w:val="20"/>
        </w:rPr>
        <w:t xml:space="preserve"> </w:t>
      </w:r>
      <w:r w:rsidRPr="004A5860">
        <w:rPr>
          <w:sz w:val="20"/>
          <w:szCs w:val="20"/>
        </w:rPr>
        <w:t>diet.</w:t>
      </w:r>
    </w:p>
    <w:p w14:paraId="4E147E90" w14:textId="3D1DDA1D" w:rsidR="00C81536" w:rsidRPr="000A01AB" w:rsidRDefault="006A0019" w:rsidP="0012168F">
      <w:pPr>
        <w:pStyle w:val="ListParagraph"/>
        <w:numPr>
          <w:ilvl w:val="0"/>
          <w:numId w:val="4"/>
        </w:numPr>
        <w:tabs>
          <w:tab w:val="left" w:pos="820"/>
          <w:tab w:val="left" w:pos="821"/>
        </w:tabs>
        <w:ind w:left="821" w:right="192"/>
        <w:rPr>
          <w:sz w:val="20"/>
          <w:szCs w:val="20"/>
        </w:rPr>
      </w:pPr>
      <w:r w:rsidRPr="000A01AB">
        <w:rPr>
          <w:sz w:val="20"/>
          <w:szCs w:val="20"/>
        </w:rPr>
        <w:t>Explain the influence of socioeconomic, cultural and psychological factors on food acceptance.</w:t>
      </w:r>
    </w:p>
    <w:p w14:paraId="03483BE0" w14:textId="77777777" w:rsidR="00B6795E" w:rsidRDefault="00B6795E" w:rsidP="00737B3F">
      <w:pPr>
        <w:pStyle w:val="Heading1"/>
        <w:ind w:left="0"/>
        <w:rPr>
          <w:caps/>
          <w:sz w:val="20"/>
          <w:szCs w:val="20"/>
        </w:rPr>
      </w:pPr>
    </w:p>
    <w:p w14:paraId="052DA086" w14:textId="77777777" w:rsidR="00C81536" w:rsidRPr="004A5860" w:rsidRDefault="006A0019" w:rsidP="00737B3F">
      <w:pPr>
        <w:pStyle w:val="Heading1"/>
        <w:ind w:left="0"/>
        <w:rPr>
          <w:sz w:val="20"/>
          <w:szCs w:val="20"/>
        </w:rPr>
      </w:pPr>
      <w:r w:rsidRPr="00B6795E">
        <w:rPr>
          <w:caps/>
          <w:sz w:val="20"/>
          <w:szCs w:val="20"/>
        </w:rPr>
        <w:t>General Education Program (GEP) Wellness Objectives</w:t>
      </w:r>
    </w:p>
    <w:p w14:paraId="4273E53C" w14:textId="77777777" w:rsidR="00C81536" w:rsidRPr="004A5860" w:rsidRDefault="006A0019" w:rsidP="00737B3F">
      <w:pPr>
        <w:pStyle w:val="BodyText"/>
        <w:ind w:right="142"/>
        <w:rPr>
          <w:sz w:val="20"/>
          <w:szCs w:val="20"/>
        </w:rPr>
      </w:pPr>
      <w:r w:rsidRPr="004A5860">
        <w:rPr>
          <w:sz w:val="20"/>
          <w:szCs w:val="20"/>
        </w:rPr>
        <w:t>Wellness is a dynamic process of becoming aware of and making conscious choices toward a more balanced and healthy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t>dimensions of wellness and their impact on individuals, families and societies is essential to being a responsible global citizen.</w:t>
      </w:r>
    </w:p>
    <w:p w14:paraId="732E143D" w14:textId="77777777" w:rsidR="00C81536" w:rsidRPr="004A5860" w:rsidRDefault="00C81536" w:rsidP="009C4465">
      <w:pPr>
        <w:pStyle w:val="BodyText"/>
        <w:rPr>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7BDB07DB" w14:textId="77777777" w:rsidTr="00B6795E">
        <w:trPr>
          <w:trHeight w:val="500"/>
        </w:trPr>
        <w:tc>
          <w:tcPr>
            <w:tcW w:w="4118" w:type="dxa"/>
          </w:tcPr>
          <w:p w14:paraId="49CB56D4"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t>Wellness Objectives</w:t>
            </w:r>
          </w:p>
        </w:tc>
        <w:tc>
          <w:tcPr>
            <w:tcW w:w="5460" w:type="dxa"/>
          </w:tcPr>
          <w:p w14:paraId="18CEE7CC"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549F3C59"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0F1EDF4B" w14:textId="77777777" w:rsidTr="001364B2">
        <w:trPr>
          <w:trHeight w:val="1520"/>
        </w:trPr>
        <w:tc>
          <w:tcPr>
            <w:tcW w:w="4118" w:type="dxa"/>
          </w:tcPr>
          <w:p w14:paraId="1CC9617C" w14:textId="77777777" w:rsidR="00C81536" w:rsidRPr="00B6795E" w:rsidRDefault="006A0019" w:rsidP="009C4465">
            <w:pPr>
              <w:pStyle w:val="TableParagraph"/>
              <w:spacing w:line="240" w:lineRule="auto"/>
              <w:ind w:left="463" w:right="333" w:hanging="360"/>
              <w:rPr>
                <w:sz w:val="18"/>
                <w:szCs w:val="18"/>
              </w:rPr>
            </w:pPr>
            <w:r w:rsidRPr="00B6795E">
              <w:rPr>
                <w:sz w:val="18"/>
                <w:szCs w:val="18"/>
              </w:rPr>
              <w:t>1. Assess your own wellness in each of the seven dimensions and explain how the dimensions and the interactions among them impact your overall personal health and well-being.</w:t>
            </w:r>
          </w:p>
        </w:tc>
        <w:tc>
          <w:tcPr>
            <w:tcW w:w="5460" w:type="dxa"/>
          </w:tcPr>
          <w:p w14:paraId="74AD8E83" w14:textId="77777777" w:rsidR="00C81536" w:rsidRPr="00B6795E" w:rsidRDefault="006A0019" w:rsidP="009C4465">
            <w:pPr>
              <w:pStyle w:val="TableParagraph"/>
              <w:numPr>
                <w:ilvl w:val="0"/>
                <w:numId w:val="3"/>
              </w:numPr>
              <w:tabs>
                <w:tab w:val="left" w:pos="462"/>
                <w:tab w:val="left" w:pos="463"/>
              </w:tabs>
              <w:spacing w:line="240" w:lineRule="auto"/>
              <w:ind w:right="397"/>
              <w:rPr>
                <w:sz w:val="18"/>
                <w:szCs w:val="18"/>
              </w:rPr>
            </w:pPr>
            <w:r w:rsidRPr="00B6795E">
              <w:rPr>
                <w:sz w:val="18"/>
                <w:szCs w:val="18"/>
              </w:rPr>
              <w:t>In-class group activity to identify the processes and components which make up each of the seven dimensions of wellness.</w:t>
            </w:r>
          </w:p>
          <w:p w14:paraId="414127D5" w14:textId="0A10E825" w:rsidR="00C81536" w:rsidRPr="00B6795E"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Completion of Testwell’s Holistic Lifestyle Questionnaire</w:t>
            </w:r>
            <w:r w:rsidR="001364B2">
              <w:rPr>
                <w:sz w:val="18"/>
                <w:szCs w:val="18"/>
              </w:rPr>
              <w:t>.</w:t>
            </w:r>
          </w:p>
          <w:p w14:paraId="7BA1F41C"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4C61B47C" w14:textId="77777777" w:rsidTr="00B6795E">
        <w:trPr>
          <w:trHeight w:val="1872"/>
        </w:trPr>
        <w:tc>
          <w:tcPr>
            <w:tcW w:w="4118" w:type="dxa"/>
          </w:tcPr>
          <w:p w14:paraId="2E69034F" w14:textId="77777777" w:rsidR="00C81536" w:rsidRPr="00B6795E" w:rsidRDefault="006A0019" w:rsidP="009C4465">
            <w:pPr>
              <w:pStyle w:val="TableParagraph"/>
              <w:spacing w:line="240" w:lineRule="auto"/>
              <w:ind w:left="463" w:right="212" w:hanging="360"/>
              <w:rPr>
                <w:sz w:val="18"/>
                <w:szCs w:val="18"/>
              </w:rPr>
            </w:pPr>
            <w:r w:rsidRPr="00B6795E">
              <w:rPr>
                <w:sz w:val="18"/>
                <w:szCs w:val="18"/>
              </w:rPr>
              <w:t>2.  Develop an individual plan for healthy living that demonstrates an understanding of the principles of wellness.</w:t>
            </w:r>
          </w:p>
        </w:tc>
        <w:tc>
          <w:tcPr>
            <w:tcW w:w="5460" w:type="dxa"/>
          </w:tcPr>
          <w:p w14:paraId="0DB0B6FC" w14:textId="77777777" w:rsidR="00C81536" w:rsidRPr="00B6795E" w:rsidRDefault="006A0019" w:rsidP="009C4465">
            <w:pPr>
              <w:pStyle w:val="TableParagraph"/>
              <w:numPr>
                <w:ilvl w:val="0"/>
                <w:numId w:val="2"/>
              </w:numPr>
              <w:tabs>
                <w:tab w:val="left" w:pos="462"/>
                <w:tab w:val="left" w:pos="463"/>
              </w:tabs>
              <w:spacing w:line="240" w:lineRule="auto"/>
              <w:ind w:right="276"/>
              <w:rPr>
                <w:sz w:val="18"/>
                <w:szCs w:val="18"/>
              </w:rPr>
            </w:pPr>
            <w:r w:rsidRPr="00B6795E">
              <w:rPr>
                <w:sz w:val="18"/>
                <w:szCs w:val="18"/>
              </w:rPr>
              <w:t>Development of 2 SMART goals to help improve two areas after completion of the HLQ. At least one goal should be within the physical fitness or nutrition</w:t>
            </w:r>
            <w:r w:rsidRPr="00B6795E">
              <w:rPr>
                <w:spacing w:val="-12"/>
                <w:sz w:val="18"/>
                <w:szCs w:val="18"/>
              </w:rPr>
              <w:t xml:space="preserve"> </w:t>
            </w:r>
            <w:r w:rsidRPr="00B6795E">
              <w:rPr>
                <w:sz w:val="18"/>
                <w:szCs w:val="18"/>
              </w:rPr>
              <w:t>areas.</w:t>
            </w:r>
          </w:p>
          <w:p w14:paraId="4F688763" w14:textId="77777777"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781EB063" w14:textId="49186F43" w:rsidR="00C81536" w:rsidRPr="00B6795E" w:rsidRDefault="00883BF2" w:rsidP="00B6795E">
            <w:pPr>
              <w:pStyle w:val="TableParagraph"/>
              <w:numPr>
                <w:ilvl w:val="0"/>
                <w:numId w:val="2"/>
              </w:numPr>
              <w:tabs>
                <w:tab w:val="left" w:pos="462"/>
                <w:tab w:val="left" w:pos="463"/>
              </w:tabs>
              <w:spacing w:line="240" w:lineRule="auto"/>
              <w:ind w:right="167"/>
              <w:rPr>
                <w:sz w:val="18"/>
                <w:szCs w:val="18"/>
              </w:rPr>
            </w:pPr>
            <w:r>
              <w:rPr>
                <w:sz w:val="18"/>
                <w:szCs w:val="18"/>
              </w:rPr>
              <w:t>For each goal, c</w:t>
            </w:r>
            <w:r w:rsidR="00372F89">
              <w:rPr>
                <w:sz w:val="18"/>
                <w:szCs w:val="18"/>
              </w:rPr>
              <w:t xml:space="preserve">reate 3 </w:t>
            </w:r>
            <w:r w:rsidR="00A9402C">
              <w:rPr>
                <w:sz w:val="18"/>
                <w:szCs w:val="18"/>
              </w:rPr>
              <w:t>j</w:t>
            </w:r>
            <w:r w:rsidR="006A0019" w:rsidRPr="00B6795E">
              <w:rPr>
                <w:sz w:val="18"/>
                <w:szCs w:val="18"/>
              </w:rPr>
              <w:t xml:space="preserve">ournal </w:t>
            </w:r>
            <w:r w:rsidR="00A9402C">
              <w:rPr>
                <w:sz w:val="18"/>
                <w:szCs w:val="18"/>
              </w:rPr>
              <w:t xml:space="preserve">entries on your </w:t>
            </w:r>
            <w:r w:rsidR="006A0019" w:rsidRPr="00B6795E">
              <w:rPr>
                <w:sz w:val="18"/>
                <w:szCs w:val="18"/>
              </w:rPr>
              <w:t>progress</w:t>
            </w:r>
            <w:r w:rsidR="006122B9">
              <w:rPr>
                <w:sz w:val="18"/>
                <w:szCs w:val="18"/>
              </w:rPr>
              <w:t xml:space="preserve"> achiev</w:t>
            </w:r>
            <w:r w:rsidR="00792841">
              <w:rPr>
                <w:sz w:val="18"/>
                <w:szCs w:val="18"/>
              </w:rPr>
              <w:t>ing</w:t>
            </w:r>
            <w:r w:rsidR="006122B9">
              <w:rPr>
                <w:sz w:val="18"/>
                <w:szCs w:val="18"/>
              </w:rPr>
              <w:t xml:space="preserve"> each goal (6 journal entries total). </w:t>
            </w:r>
            <w:r w:rsidR="006A0019" w:rsidRPr="00B6795E">
              <w:rPr>
                <w:sz w:val="18"/>
                <w:szCs w:val="18"/>
              </w:rPr>
              <w:t xml:space="preserve"> Reflect and</w:t>
            </w:r>
            <w:r w:rsidR="006A0019" w:rsidRPr="00B6795E">
              <w:rPr>
                <w:spacing w:val="-13"/>
                <w:sz w:val="18"/>
                <w:szCs w:val="18"/>
              </w:rPr>
              <w:t xml:space="preserve"> </w:t>
            </w:r>
            <w:r w:rsidR="006A0019" w:rsidRPr="00B6795E">
              <w:rPr>
                <w:sz w:val="18"/>
                <w:szCs w:val="18"/>
              </w:rPr>
              <w:t>assess</w:t>
            </w:r>
            <w:r w:rsidR="00B6795E">
              <w:rPr>
                <w:sz w:val="18"/>
                <w:szCs w:val="18"/>
              </w:rPr>
              <w:t xml:space="preserve"> </w:t>
            </w:r>
            <w:r w:rsidR="006A0019" w:rsidRPr="00B6795E">
              <w:rPr>
                <w:sz w:val="18"/>
                <w:szCs w:val="18"/>
              </w:rPr>
              <w:t>changes made and consider future plans.</w:t>
            </w:r>
          </w:p>
        </w:tc>
      </w:tr>
    </w:tbl>
    <w:p w14:paraId="5B55CFE3" w14:textId="77777777" w:rsidR="00B6795E" w:rsidRDefault="00B6795E" w:rsidP="009C4465">
      <w:pPr>
        <w:pStyle w:val="BodyText"/>
        <w:rPr>
          <w:sz w:val="20"/>
          <w:szCs w:val="20"/>
        </w:rPr>
      </w:pPr>
    </w:p>
    <w:p w14:paraId="06152550" w14:textId="77777777" w:rsidR="00B6795E" w:rsidRDefault="00B6795E">
      <w:pPr>
        <w:rPr>
          <w:sz w:val="20"/>
          <w:szCs w:val="20"/>
        </w:rPr>
      </w:pPr>
      <w:r>
        <w:rPr>
          <w:sz w:val="20"/>
          <w:szCs w:val="20"/>
        </w:rPr>
        <w:br w:type="page"/>
      </w:r>
    </w:p>
    <w:p w14:paraId="25C65AB3" w14:textId="77777777" w:rsidR="00737B3F" w:rsidRDefault="00737B3F" w:rsidP="00737B3F">
      <w:pPr>
        <w:pStyle w:val="Heading1"/>
        <w:ind w:left="220"/>
        <w:rPr>
          <w:caps/>
          <w:sz w:val="20"/>
          <w:szCs w:val="20"/>
        </w:rPr>
      </w:pPr>
    </w:p>
    <w:p w14:paraId="4325C916" w14:textId="77777777" w:rsidR="00C81536" w:rsidRPr="00B6795E" w:rsidRDefault="00737B3F" w:rsidP="00737B3F">
      <w:pPr>
        <w:pStyle w:val="Heading1"/>
        <w:ind w:left="0"/>
        <w:rPr>
          <w:b w:val="0"/>
          <w:sz w:val="20"/>
          <w:szCs w:val="20"/>
        </w:rPr>
      </w:pPr>
      <w:r>
        <w:rPr>
          <w:caps/>
          <w:sz w:val="20"/>
          <w:szCs w:val="20"/>
        </w:rPr>
        <w:t>Academic Conduct</w:t>
      </w:r>
    </w:p>
    <w:p w14:paraId="1BA03B18" w14:textId="77777777" w:rsidR="00C81536" w:rsidRPr="00B6795E" w:rsidRDefault="006A0019" w:rsidP="00737B3F">
      <w:pPr>
        <w:pStyle w:val="BodyText"/>
        <w:rPr>
          <w:sz w:val="20"/>
          <w:szCs w:val="20"/>
        </w:rPr>
      </w:pPr>
      <w:r w:rsidRPr="00B6795E">
        <w:rPr>
          <w:sz w:val="20"/>
          <w:szCs w:val="20"/>
        </w:rPr>
        <w:t>This course is part of the UW-Stevens Point academic community, an academic community that is bound together by the traditions and practice of scholarship. Honest intellectual work – on examinations and on written assignments -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14:paraId="6D07C2FC" w14:textId="77777777" w:rsidR="00C81536" w:rsidRPr="00B6795E" w:rsidRDefault="00C81536" w:rsidP="00737B3F">
      <w:pPr>
        <w:pStyle w:val="BodyText"/>
        <w:rPr>
          <w:sz w:val="20"/>
          <w:szCs w:val="20"/>
        </w:rPr>
      </w:pPr>
    </w:p>
    <w:p w14:paraId="7ACF4867" w14:textId="77777777" w:rsidR="00C81536" w:rsidRPr="00B6795E" w:rsidRDefault="006A0019" w:rsidP="00737B3F">
      <w:pPr>
        <w:pStyle w:val="BodyText"/>
        <w:rPr>
          <w:sz w:val="20"/>
          <w:szCs w:val="20"/>
        </w:rPr>
      </w:pPr>
      <w:r w:rsidRPr="00B6795E">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r w:rsidRPr="00B6795E">
          <w:rPr>
            <w:color w:val="0000FF"/>
            <w:sz w:val="20"/>
            <w:szCs w:val="20"/>
            <w:u w:val="single" w:color="0000FF"/>
          </w:rPr>
          <w:t>http://www.uwsp.edu/stuaffairs/Documents/RightsRespons/SRR-2010/rightsChap14.pdf</w:t>
        </w:r>
      </w:hyperlink>
    </w:p>
    <w:p w14:paraId="7D1992AC" w14:textId="77777777" w:rsidR="00C81536" w:rsidRPr="00B6795E" w:rsidRDefault="00C81536" w:rsidP="00737B3F">
      <w:pPr>
        <w:pStyle w:val="BodyText"/>
        <w:rPr>
          <w:sz w:val="20"/>
          <w:szCs w:val="20"/>
        </w:rPr>
      </w:pPr>
    </w:p>
    <w:p w14:paraId="72102B97" w14:textId="77777777" w:rsidR="005F59AC" w:rsidRDefault="005F59AC" w:rsidP="0077477B">
      <w:pPr>
        <w:pStyle w:val="Heading1"/>
        <w:ind w:left="0"/>
        <w:contextualSpacing/>
        <w:rPr>
          <w:caps/>
          <w:sz w:val="20"/>
          <w:szCs w:val="20"/>
        </w:rPr>
      </w:pPr>
    </w:p>
    <w:p w14:paraId="3CD9FEEC" w14:textId="4446FACC" w:rsidR="004C086B" w:rsidRPr="00B6795E" w:rsidRDefault="004C086B" w:rsidP="0077477B">
      <w:pPr>
        <w:pStyle w:val="Heading1"/>
        <w:ind w:left="0"/>
        <w:contextualSpacing/>
        <w:rPr>
          <w:sz w:val="20"/>
          <w:szCs w:val="20"/>
        </w:rPr>
      </w:pPr>
      <w:r w:rsidRPr="00B6795E">
        <w:rPr>
          <w:caps/>
          <w:sz w:val="20"/>
          <w:szCs w:val="20"/>
        </w:rPr>
        <w:t>Class Participation</w:t>
      </w:r>
      <w:r w:rsidR="00276C44">
        <w:rPr>
          <w:caps/>
          <w:sz w:val="20"/>
          <w:szCs w:val="20"/>
        </w:rPr>
        <w:t xml:space="preserve"> via CANVAS</w:t>
      </w:r>
    </w:p>
    <w:p w14:paraId="1262A684" w14:textId="302B62BB" w:rsidR="006362BC" w:rsidRDefault="004C086B" w:rsidP="00693160">
      <w:pPr>
        <w:pStyle w:val="BodyText"/>
        <w:contextualSpacing/>
        <w:rPr>
          <w:sz w:val="20"/>
          <w:szCs w:val="20"/>
        </w:rPr>
      </w:pPr>
      <w:r w:rsidRPr="0014491F">
        <w:rPr>
          <w:sz w:val="20"/>
          <w:szCs w:val="20"/>
        </w:rPr>
        <w:t xml:space="preserve">All course material is accessible </w:t>
      </w:r>
      <w:r w:rsidR="00340B31">
        <w:rPr>
          <w:sz w:val="20"/>
          <w:szCs w:val="20"/>
        </w:rPr>
        <w:t xml:space="preserve">in </w:t>
      </w:r>
      <w:r w:rsidRPr="0014491F">
        <w:rPr>
          <w:sz w:val="20"/>
          <w:szCs w:val="20"/>
        </w:rPr>
        <w:t xml:space="preserve">Canvas. Students are expected to access course </w:t>
      </w:r>
      <w:r w:rsidR="000B591A" w:rsidRPr="0014491F">
        <w:rPr>
          <w:sz w:val="20"/>
          <w:szCs w:val="20"/>
        </w:rPr>
        <w:t xml:space="preserve">material in a timely manner </w:t>
      </w:r>
      <w:r w:rsidRPr="0014491F">
        <w:rPr>
          <w:sz w:val="20"/>
          <w:szCs w:val="20"/>
        </w:rPr>
        <w:t xml:space="preserve">and complete assignments by the posted due date.  </w:t>
      </w:r>
      <w:r w:rsidR="0014491F" w:rsidRPr="0014491F">
        <w:rPr>
          <w:sz w:val="20"/>
          <w:szCs w:val="20"/>
        </w:rPr>
        <w:t xml:space="preserve">Technology can be a challenge, especially in rural areas.  Be sure you have the </w:t>
      </w:r>
      <w:hyperlink r:id="rId10" w:history="1">
        <w:r w:rsidR="00CF3FDD" w:rsidRPr="0014491F">
          <w:rPr>
            <w:rStyle w:val="Hyperlink"/>
            <w:sz w:val="20"/>
            <w:szCs w:val="20"/>
          </w:rPr>
          <w:t>minimum computer and internet configurations for Canvas</w:t>
        </w:r>
      </w:hyperlink>
      <w:r w:rsidR="0014491F" w:rsidRPr="0014491F">
        <w:rPr>
          <w:sz w:val="20"/>
          <w:szCs w:val="20"/>
        </w:rPr>
        <w:t xml:space="preserve"> and access to a </w:t>
      </w:r>
      <w:r w:rsidR="00CF3FDD" w:rsidRPr="0014491F">
        <w:rPr>
          <w:sz w:val="20"/>
          <w:szCs w:val="20"/>
        </w:rPr>
        <w:t>stable internet connection (don't rely on cellular)</w:t>
      </w:r>
      <w:r w:rsidR="0014491F" w:rsidRPr="0014491F">
        <w:rPr>
          <w:sz w:val="20"/>
          <w:szCs w:val="20"/>
        </w:rPr>
        <w:t>.</w:t>
      </w:r>
      <w:r w:rsidR="00E156B9">
        <w:rPr>
          <w:sz w:val="20"/>
          <w:szCs w:val="20"/>
        </w:rPr>
        <w:t xml:space="preserve">  If you have any questions about </w:t>
      </w:r>
      <w:r w:rsidR="00297256">
        <w:rPr>
          <w:sz w:val="20"/>
          <w:szCs w:val="20"/>
        </w:rPr>
        <w:t xml:space="preserve">the capabilities of your technology </w:t>
      </w:r>
      <w:r w:rsidR="00461939">
        <w:rPr>
          <w:sz w:val="20"/>
          <w:szCs w:val="20"/>
        </w:rPr>
        <w:t xml:space="preserve">resources, </w:t>
      </w:r>
      <w:r w:rsidR="00693160">
        <w:rPr>
          <w:sz w:val="20"/>
          <w:szCs w:val="20"/>
        </w:rPr>
        <w:t xml:space="preserve">see </w:t>
      </w:r>
      <w:hyperlink r:id="rId11">
        <w:r w:rsidR="00CF3FDD" w:rsidRPr="0014491F">
          <w:rPr>
            <w:color w:val="0000FF"/>
            <w:sz w:val="20"/>
            <w:szCs w:val="20"/>
            <w:u w:val="single"/>
          </w:rPr>
          <w:t>Student Technology Tutor</w:t>
        </w:r>
      </w:hyperlink>
      <w:r w:rsidR="00693160">
        <w:rPr>
          <w:sz w:val="20"/>
          <w:szCs w:val="20"/>
        </w:rPr>
        <w:t xml:space="preserve"> or contact </w:t>
      </w:r>
      <w:hyperlink r:id="rId12">
        <w:r w:rsidR="00CF3FDD" w:rsidRPr="0014491F">
          <w:rPr>
            <w:rStyle w:val="Hyperlink"/>
            <w:sz w:val="20"/>
            <w:szCs w:val="20"/>
          </w:rPr>
          <w:t>IT Service Desk</w:t>
        </w:r>
      </w:hyperlink>
      <w:r w:rsidR="00CF3FDD" w:rsidRPr="0014491F">
        <w:rPr>
          <w:sz w:val="20"/>
          <w:szCs w:val="20"/>
        </w:rPr>
        <w:t xml:space="preserve"> </w:t>
      </w:r>
      <w:r w:rsidR="004418FA">
        <w:rPr>
          <w:sz w:val="20"/>
          <w:szCs w:val="20"/>
        </w:rPr>
        <w:t>(</w:t>
      </w:r>
      <w:r w:rsidR="00BD5FC2" w:rsidRPr="0014491F">
        <w:rPr>
          <w:sz w:val="20"/>
          <w:szCs w:val="20"/>
        </w:rPr>
        <w:t>715-346-4357</w:t>
      </w:r>
      <w:r w:rsidR="004418FA">
        <w:rPr>
          <w:sz w:val="20"/>
          <w:szCs w:val="20"/>
        </w:rPr>
        <w:t>;</w:t>
      </w:r>
      <w:r w:rsidR="00BD5FC2" w:rsidRPr="0014491F">
        <w:rPr>
          <w:sz w:val="20"/>
          <w:szCs w:val="20"/>
        </w:rPr>
        <w:t xml:space="preserve"> </w:t>
      </w:r>
      <w:hyperlink r:id="rId13">
        <w:r w:rsidR="00BD5FC2" w:rsidRPr="0014491F">
          <w:rPr>
            <w:rStyle w:val="Hyperlink"/>
            <w:sz w:val="20"/>
            <w:szCs w:val="20"/>
          </w:rPr>
          <w:t>techhelp@uwsp.edu</w:t>
        </w:r>
      </w:hyperlink>
      <w:r w:rsidR="004418FA">
        <w:rPr>
          <w:rStyle w:val="Hyperlink"/>
          <w:sz w:val="20"/>
          <w:szCs w:val="20"/>
        </w:rPr>
        <w:t>).</w:t>
      </w:r>
      <w:r w:rsidR="00BD5FC2" w:rsidRPr="0014491F">
        <w:rPr>
          <w:sz w:val="20"/>
          <w:szCs w:val="20"/>
        </w:rPr>
        <w:t xml:space="preserve"> </w:t>
      </w:r>
    </w:p>
    <w:p w14:paraId="0B7773EF" w14:textId="00A73CB1" w:rsidR="006010DD" w:rsidRDefault="006010DD" w:rsidP="00693160">
      <w:pPr>
        <w:pStyle w:val="BodyText"/>
        <w:contextualSpacing/>
        <w:rPr>
          <w:sz w:val="20"/>
          <w:szCs w:val="20"/>
        </w:rPr>
      </w:pPr>
    </w:p>
    <w:p w14:paraId="403DC57F" w14:textId="00A43EA5" w:rsidR="0030370B" w:rsidRDefault="00787E23" w:rsidP="00693160">
      <w:pPr>
        <w:pStyle w:val="BodyText"/>
        <w:contextualSpacing/>
        <w:rPr>
          <w:sz w:val="20"/>
          <w:szCs w:val="20"/>
        </w:rPr>
      </w:pPr>
      <w:r>
        <w:rPr>
          <w:sz w:val="20"/>
          <w:szCs w:val="20"/>
        </w:rPr>
        <w:t xml:space="preserve">After passing the syllabus </w:t>
      </w:r>
      <w:r w:rsidR="00DE4FC6">
        <w:rPr>
          <w:sz w:val="20"/>
          <w:szCs w:val="20"/>
        </w:rPr>
        <w:t>quiz</w:t>
      </w:r>
      <w:r>
        <w:rPr>
          <w:sz w:val="20"/>
          <w:szCs w:val="20"/>
        </w:rPr>
        <w:t xml:space="preserve">, </w:t>
      </w:r>
      <w:r w:rsidR="00294BF8">
        <w:rPr>
          <w:sz w:val="20"/>
          <w:szCs w:val="20"/>
        </w:rPr>
        <w:t xml:space="preserve">the rest </w:t>
      </w:r>
      <w:r w:rsidR="00DE4FC6">
        <w:rPr>
          <w:sz w:val="20"/>
          <w:szCs w:val="20"/>
        </w:rPr>
        <w:t xml:space="preserve">of the course will </w:t>
      </w:r>
      <w:r w:rsidR="00294BF8">
        <w:rPr>
          <w:sz w:val="20"/>
          <w:szCs w:val="20"/>
        </w:rPr>
        <w:t xml:space="preserve">be accessible.  </w:t>
      </w:r>
      <w:r w:rsidR="0030370B" w:rsidRPr="0030370B">
        <w:rPr>
          <w:sz w:val="20"/>
          <w:szCs w:val="20"/>
          <w:highlight w:val="yellow"/>
        </w:rPr>
        <w:t>You can work ahead, but you can't fall behind.</w:t>
      </w:r>
      <w:r w:rsidR="0030370B" w:rsidRPr="0030370B">
        <w:rPr>
          <w:sz w:val="20"/>
          <w:szCs w:val="20"/>
        </w:rPr>
        <w:t>  Stay connected with the course by turning on email/text notifications. </w:t>
      </w:r>
      <w:r w:rsidR="00C63A1C">
        <w:rPr>
          <w:sz w:val="20"/>
          <w:szCs w:val="20"/>
        </w:rPr>
        <w:t xml:space="preserve">Go to </w:t>
      </w:r>
      <w:r w:rsidR="00B808C6">
        <w:rPr>
          <w:sz w:val="20"/>
          <w:szCs w:val="20"/>
        </w:rPr>
        <w:t>the Account tab at the far left</w:t>
      </w:r>
      <w:r w:rsidR="0097496E">
        <w:rPr>
          <w:sz w:val="20"/>
          <w:szCs w:val="20"/>
        </w:rPr>
        <w:t xml:space="preserve">, hit settings to enter your email and cell phone in “ways to contact” and then hit </w:t>
      </w:r>
      <w:r w:rsidR="00441097" w:rsidRPr="00441097">
        <w:rPr>
          <w:sz w:val="20"/>
          <w:szCs w:val="20"/>
        </w:rPr>
        <w:t>Notifications</w:t>
      </w:r>
      <w:r w:rsidR="00EF3751" w:rsidRPr="00EF3751">
        <w:rPr>
          <w:sz w:val="20"/>
          <w:szCs w:val="20"/>
        </w:rPr>
        <w:t xml:space="preserve"> </w:t>
      </w:r>
      <w:r w:rsidR="00DA0404">
        <w:rPr>
          <w:sz w:val="20"/>
          <w:szCs w:val="20"/>
        </w:rPr>
        <w:t xml:space="preserve">(back in the </w:t>
      </w:r>
      <w:r w:rsidR="00EF3751">
        <w:rPr>
          <w:sz w:val="20"/>
          <w:szCs w:val="20"/>
        </w:rPr>
        <w:t xml:space="preserve">Account menu </w:t>
      </w:r>
      <w:r w:rsidR="00DA0404">
        <w:rPr>
          <w:sz w:val="20"/>
          <w:szCs w:val="20"/>
        </w:rPr>
        <w:t xml:space="preserve">on the left) and </w:t>
      </w:r>
      <w:r w:rsidR="00441097" w:rsidRPr="00441097">
        <w:rPr>
          <w:sz w:val="20"/>
          <w:szCs w:val="20"/>
        </w:rPr>
        <w:t>choose which course details you want to get reminders about</w:t>
      </w:r>
      <w:r w:rsidR="00387183">
        <w:rPr>
          <w:sz w:val="20"/>
          <w:szCs w:val="20"/>
        </w:rPr>
        <w:t xml:space="preserve"> and when you get the alerts</w:t>
      </w:r>
      <w:r w:rsidR="00441097" w:rsidRPr="00441097">
        <w:rPr>
          <w:sz w:val="20"/>
          <w:szCs w:val="20"/>
        </w:rPr>
        <w:t>.</w:t>
      </w:r>
    </w:p>
    <w:p w14:paraId="383485F3" w14:textId="77777777" w:rsidR="0030370B" w:rsidRDefault="0030370B" w:rsidP="00693160">
      <w:pPr>
        <w:pStyle w:val="BodyText"/>
        <w:contextualSpacing/>
        <w:rPr>
          <w:sz w:val="20"/>
          <w:szCs w:val="20"/>
        </w:rPr>
      </w:pPr>
    </w:p>
    <w:p w14:paraId="75B5443E" w14:textId="6A6D75A6" w:rsidR="00C81536" w:rsidRPr="00737B3F" w:rsidRDefault="006A0019" w:rsidP="0077477B">
      <w:pPr>
        <w:pStyle w:val="Heading1"/>
        <w:ind w:left="0"/>
        <w:contextualSpacing/>
        <w:rPr>
          <w:caps/>
          <w:sz w:val="20"/>
          <w:szCs w:val="20"/>
        </w:rPr>
      </w:pPr>
      <w:r w:rsidRPr="00737B3F">
        <w:rPr>
          <w:caps/>
          <w:sz w:val="20"/>
          <w:szCs w:val="20"/>
        </w:rPr>
        <w:t>Assignments</w:t>
      </w:r>
    </w:p>
    <w:p w14:paraId="25A673FD" w14:textId="7F08E40C" w:rsidR="00783EB6" w:rsidRDefault="006A0019" w:rsidP="00783EB6">
      <w:pPr>
        <w:pStyle w:val="BodyText"/>
        <w:contextualSpacing/>
        <w:rPr>
          <w:sz w:val="20"/>
          <w:szCs w:val="20"/>
        </w:rPr>
      </w:pPr>
      <w:r w:rsidRPr="00B6795E">
        <w:rPr>
          <w:sz w:val="20"/>
          <w:szCs w:val="20"/>
        </w:rPr>
        <w:t xml:space="preserve">All assignments will be submitted </w:t>
      </w:r>
      <w:r w:rsidR="00F1541C">
        <w:rPr>
          <w:sz w:val="20"/>
          <w:szCs w:val="20"/>
        </w:rPr>
        <w:t xml:space="preserve">in </w:t>
      </w:r>
      <w:r w:rsidR="009914AE">
        <w:rPr>
          <w:sz w:val="20"/>
          <w:szCs w:val="20"/>
        </w:rPr>
        <w:t xml:space="preserve">Canvas </w:t>
      </w:r>
      <w:r w:rsidRPr="00B6795E">
        <w:rPr>
          <w:sz w:val="20"/>
          <w:szCs w:val="20"/>
        </w:rPr>
        <w:t xml:space="preserve">by </w:t>
      </w:r>
      <w:r w:rsidR="009914AE" w:rsidRPr="009914AE">
        <w:rPr>
          <w:b/>
          <w:bCs/>
          <w:sz w:val="20"/>
          <w:szCs w:val="20"/>
          <w:highlight w:val="yellow"/>
        </w:rPr>
        <w:t>11:59pm</w:t>
      </w:r>
      <w:r w:rsidR="009914AE">
        <w:rPr>
          <w:sz w:val="20"/>
          <w:szCs w:val="20"/>
        </w:rPr>
        <w:t xml:space="preserve"> </w:t>
      </w:r>
      <w:r w:rsidRPr="00B6795E">
        <w:rPr>
          <w:sz w:val="20"/>
          <w:szCs w:val="20"/>
        </w:rPr>
        <w:t>of the due date</w:t>
      </w:r>
      <w:r w:rsidR="00D00CBA">
        <w:rPr>
          <w:sz w:val="20"/>
          <w:szCs w:val="20"/>
        </w:rPr>
        <w:t xml:space="preserve"> using a </w:t>
      </w:r>
      <w:r w:rsidR="00783EB6">
        <w:rPr>
          <w:sz w:val="20"/>
          <w:szCs w:val="20"/>
        </w:rPr>
        <w:t xml:space="preserve">word processing </w:t>
      </w:r>
      <w:r w:rsidR="00940767">
        <w:rPr>
          <w:sz w:val="20"/>
          <w:szCs w:val="20"/>
        </w:rPr>
        <w:t xml:space="preserve">software that </w:t>
      </w:r>
      <w:r w:rsidR="00076028">
        <w:rPr>
          <w:sz w:val="20"/>
          <w:szCs w:val="20"/>
        </w:rPr>
        <w:t xml:space="preserve">is compatible with </w:t>
      </w:r>
      <w:r w:rsidR="009D3AB5">
        <w:rPr>
          <w:sz w:val="20"/>
          <w:szCs w:val="20"/>
        </w:rPr>
        <w:t xml:space="preserve">the default UWSP software </w:t>
      </w:r>
      <w:r w:rsidR="00783EB6">
        <w:rPr>
          <w:sz w:val="20"/>
          <w:szCs w:val="20"/>
        </w:rPr>
        <w:t>Microsoft Word</w:t>
      </w:r>
      <w:r w:rsidR="00136235">
        <w:rPr>
          <w:sz w:val="20"/>
          <w:szCs w:val="20"/>
        </w:rPr>
        <w:t xml:space="preserve">.  </w:t>
      </w:r>
      <w:r w:rsidR="00506927">
        <w:rPr>
          <w:sz w:val="20"/>
          <w:szCs w:val="20"/>
        </w:rPr>
        <w:t xml:space="preserve">If you have questions about how to </w:t>
      </w:r>
      <w:r w:rsidR="00136235">
        <w:rPr>
          <w:sz w:val="20"/>
          <w:szCs w:val="20"/>
        </w:rPr>
        <w:t xml:space="preserve">ensure your </w:t>
      </w:r>
      <w:r w:rsidR="00BD4EC9">
        <w:rPr>
          <w:sz w:val="20"/>
          <w:szCs w:val="20"/>
        </w:rPr>
        <w:t xml:space="preserve">submitted </w:t>
      </w:r>
      <w:r w:rsidR="00136235">
        <w:rPr>
          <w:sz w:val="20"/>
          <w:szCs w:val="20"/>
        </w:rPr>
        <w:t xml:space="preserve">work can </w:t>
      </w:r>
      <w:r w:rsidR="00506927">
        <w:rPr>
          <w:sz w:val="20"/>
          <w:szCs w:val="20"/>
        </w:rPr>
        <w:t xml:space="preserve">be graded, contact </w:t>
      </w:r>
      <w:hyperlink r:id="rId14">
        <w:r w:rsidR="00783EB6" w:rsidRPr="0014491F">
          <w:rPr>
            <w:rStyle w:val="Hyperlink"/>
            <w:sz w:val="20"/>
            <w:szCs w:val="20"/>
          </w:rPr>
          <w:t>IT Service Desk</w:t>
        </w:r>
      </w:hyperlink>
      <w:r w:rsidR="00783EB6" w:rsidRPr="0014491F">
        <w:rPr>
          <w:sz w:val="20"/>
          <w:szCs w:val="20"/>
        </w:rPr>
        <w:t xml:space="preserve"> </w:t>
      </w:r>
      <w:r w:rsidR="00783EB6">
        <w:rPr>
          <w:sz w:val="20"/>
          <w:szCs w:val="20"/>
        </w:rPr>
        <w:t>(</w:t>
      </w:r>
      <w:r w:rsidR="00783EB6" w:rsidRPr="0014491F">
        <w:rPr>
          <w:sz w:val="20"/>
          <w:szCs w:val="20"/>
        </w:rPr>
        <w:t>715-346-4357</w:t>
      </w:r>
      <w:r w:rsidR="00783EB6">
        <w:rPr>
          <w:sz w:val="20"/>
          <w:szCs w:val="20"/>
        </w:rPr>
        <w:t>;</w:t>
      </w:r>
      <w:r w:rsidR="00783EB6" w:rsidRPr="0014491F">
        <w:rPr>
          <w:sz w:val="20"/>
          <w:szCs w:val="20"/>
        </w:rPr>
        <w:t xml:space="preserve"> </w:t>
      </w:r>
      <w:hyperlink r:id="rId15">
        <w:r w:rsidR="00783EB6" w:rsidRPr="0014491F">
          <w:rPr>
            <w:rStyle w:val="Hyperlink"/>
            <w:sz w:val="20"/>
            <w:szCs w:val="20"/>
          </w:rPr>
          <w:t>techhelp@uwsp.edu</w:t>
        </w:r>
      </w:hyperlink>
      <w:r w:rsidR="00783EB6">
        <w:rPr>
          <w:rStyle w:val="Hyperlink"/>
          <w:sz w:val="20"/>
          <w:szCs w:val="20"/>
        </w:rPr>
        <w:t>).</w:t>
      </w:r>
      <w:r w:rsidR="00783EB6" w:rsidRPr="0014491F">
        <w:rPr>
          <w:sz w:val="20"/>
          <w:szCs w:val="20"/>
        </w:rPr>
        <w:t xml:space="preserve"> </w:t>
      </w:r>
      <w:r w:rsidR="00E87C2E">
        <w:rPr>
          <w:color w:val="FF0000"/>
          <w:sz w:val="20"/>
          <w:szCs w:val="20"/>
        </w:rPr>
        <w:t xml:space="preserve">Late assignments will be docked 10% for each day late. </w:t>
      </w:r>
      <w:r w:rsidR="00E87C2E">
        <w:rPr>
          <w:sz w:val="20"/>
          <w:szCs w:val="20"/>
        </w:rPr>
        <w:t>If extenuating circumstances arise, s</w:t>
      </w:r>
      <w:r w:rsidR="00E87C2E" w:rsidRPr="00413B22">
        <w:rPr>
          <w:sz w:val="20"/>
          <w:szCs w:val="20"/>
        </w:rPr>
        <w:t>tudents must notify the instructor</w:t>
      </w:r>
      <w:r w:rsidR="00E87C2E">
        <w:rPr>
          <w:sz w:val="20"/>
          <w:szCs w:val="20"/>
        </w:rPr>
        <w:t xml:space="preserve"> about the circumstances no later than </w:t>
      </w:r>
      <w:r w:rsidR="00E87C2E" w:rsidRPr="00964F4F">
        <w:rPr>
          <w:b/>
          <w:bCs/>
          <w:sz w:val="20"/>
          <w:szCs w:val="20"/>
        </w:rPr>
        <w:t>1-da</w:t>
      </w:r>
      <w:r w:rsidR="00E87C2E">
        <w:rPr>
          <w:b/>
          <w:bCs/>
          <w:sz w:val="20"/>
          <w:szCs w:val="20"/>
        </w:rPr>
        <w:t>y BEFORE</w:t>
      </w:r>
      <w:r w:rsidR="00E87C2E">
        <w:rPr>
          <w:sz w:val="20"/>
          <w:szCs w:val="20"/>
        </w:rPr>
        <w:t xml:space="preserve"> a due date for consideration, but no guarantee, of an ex</w:t>
      </w:r>
      <w:r w:rsidR="00BF321D">
        <w:rPr>
          <w:sz w:val="20"/>
          <w:szCs w:val="20"/>
        </w:rPr>
        <w:t>tension</w:t>
      </w:r>
      <w:r w:rsidR="00E87C2E">
        <w:rPr>
          <w:sz w:val="20"/>
          <w:szCs w:val="20"/>
        </w:rPr>
        <w:t xml:space="preserve">.  </w:t>
      </w:r>
      <w:r w:rsidR="00E87C2E" w:rsidRPr="005F3416">
        <w:rPr>
          <w:color w:val="FF0000"/>
          <w:sz w:val="20"/>
          <w:szCs w:val="20"/>
        </w:rPr>
        <w:t xml:space="preserve">   </w:t>
      </w:r>
    </w:p>
    <w:p w14:paraId="43134110" w14:textId="63F6F0DC" w:rsidR="00737B3F" w:rsidRDefault="00737B3F" w:rsidP="0046206F">
      <w:pPr>
        <w:rPr>
          <w:sz w:val="20"/>
          <w:szCs w:val="20"/>
        </w:rPr>
      </w:pPr>
    </w:p>
    <w:p w14:paraId="2BDEF2A4" w14:textId="77777777" w:rsidR="00C81536" w:rsidRPr="00413B22" w:rsidRDefault="0039173E" w:rsidP="00737B3F">
      <w:pPr>
        <w:pStyle w:val="Heading1"/>
        <w:ind w:left="0"/>
        <w:rPr>
          <w:sz w:val="20"/>
          <w:szCs w:val="20"/>
        </w:rPr>
      </w:pPr>
      <w:r w:rsidRPr="00413B22">
        <w:rPr>
          <w:caps/>
          <w:sz w:val="20"/>
          <w:szCs w:val="20"/>
        </w:rPr>
        <w:t>QUIZZES</w:t>
      </w:r>
    </w:p>
    <w:p w14:paraId="230F5685" w14:textId="11C9AD78" w:rsidR="00A12CF9" w:rsidRPr="00413B22" w:rsidRDefault="006A0019" w:rsidP="00737B3F">
      <w:pPr>
        <w:rPr>
          <w:sz w:val="20"/>
          <w:szCs w:val="20"/>
        </w:rPr>
      </w:pPr>
      <w:r w:rsidRPr="00413B22">
        <w:rPr>
          <w:sz w:val="20"/>
          <w:szCs w:val="20"/>
        </w:rPr>
        <w:t xml:space="preserve">There are </w:t>
      </w:r>
      <w:r w:rsidR="00587B50">
        <w:rPr>
          <w:sz w:val="20"/>
          <w:szCs w:val="20"/>
        </w:rPr>
        <w:t>8</w:t>
      </w:r>
      <w:r w:rsidR="0039173E" w:rsidRPr="00413B22">
        <w:rPr>
          <w:sz w:val="20"/>
          <w:szCs w:val="20"/>
        </w:rPr>
        <w:t xml:space="preserve"> quizzes</w:t>
      </w:r>
      <w:r w:rsidRPr="00413B22">
        <w:rPr>
          <w:sz w:val="20"/>
          <w:szCs w:val="20"/>
        </w:rPr>
        <w:t>.</w:t>
      </w:r>
      <w:r w:rsidR="0039173E" w:rsidRPr="00413B22">
        <w:rPr>
          <w:sz w:val="20"/>
          <w:szCs w:val="20"/>
        </w:rPr>
        <w:t xml:space="preserve">  </w:t>
      </w:r>
      <w:r w:rsidR="0039173E" w:rsidRPr="00413B22">
        <w:rPr>
          <w:i/>
          <w:sz w:val="20"/>
          <w:szCs w:val="20"/>
          <w:u w:val="single"/>
        </w:rPr>
        <w:t>ONLY</w:t>
      </w:r>
      <w:r w:rsidR="0039173E" w:rsidRPr="00413B22">
        <w:rPr>
          <w:sz w:val="20"/>
          <w:szCs w:val="20"/>
        </w:rPr>
        <w:t xml:space="preserve"> </w:t>
      </w:r>
      <w:r w:rsidR="0039173E" w:rsidRPr="00413B22">
        <w:rPr>
          <w:b/>
          <w:sz w:val="20"/>
          <w:szCs w:val="20"/>
        </w:rPr>
        <w:t>ONE (1)</w:t>
      </w:r>
      <w:r w:rsidR="0039173E" w:rsidRPr="00413B22">
        <w:rPr>
          <w:sz w:val="20"/>
          <w:szCs w:val="20"/>
        </w:rPr>
        <w:t xml:space="preserve"> attempt per quiz will be provided. </w:t>
      </w:r>
      <w:r w:rsidR="00A12CF9" w:rsidRPr="00413B22">
        <w:rPr>
          <w:sz w:val="20"/>
          <w:szCs w:val="20"/>
        </w:rPr>
        <w:t xml:space="preserve"> Each quiz is timed </w:t>
      </w:r>
      <w:r w:rsidR="00BA2178" w:rsidRPr="00413B22">
        <w:rPr>
          <w:sz w:val="20"/>
          <w:szCs w:val="20"/>
        </w:rPr>
        <w:t xml:space="preserve">at </w:t>
      </w:r>
      <w:r w:rsidR="003243FA">
        <w:rPr>
          <w:sz w:val="20"/>
          <w:szCs w:val="20"/>
        </w:rPr>
        <w:t xml:space="preserve">about </w:t>
      </w:r>
      <w:r w:rsidR="00BA2178" w:rsidRPr="00413B22">
        <w:rPr>
          <w:sz w:val="20"/>
          <w:szCs w:val="20"/>
        </w:rPr>
        <w:t xml:space="preserve">60 seconds </w:t>
      </w:r>
      <w:r w:rsidR="00A12CF9" w:rsidRPr="00413B22">
        <w:rPr>
          <w:sz w:val="20"/>
          <w:szCs w:val="20"/>
        </w:rPr>
        <w:t>per question</w:t>
      </w:r>
      <w:r w:rsidR="0098670A" w:rsidRPr="00413B22">
        <w:rPr>
          <w:sz w:val="20"/>
          <w:szCs w:val="20"/>
        </w:rPr>
        <w:t>.</w:t>
      </w:r>
      <w:r w:rsidR="00C774BA">
        <w:rPr>
          <w:sz w:val="20"/>
          <w:szCs w:val="20"/>
        </w:rPr>
        <w:t xml:space="preserve">  Canvas shows you how many questions there are, so will know </w:t>
      </w:r>
      <w:r w:rsidR="005F3416">
        <w:rPr>
          <w:sz w:val="20"/>
          <w:szCs w:val="20"/>
        </w:rPr>
        <w:t xml:space="preserve">approximately how much time it will take to complete a quiz.  </w:t>
      </w:r>
      <w:r w:rsidR="00EA033C">
        <w:rPr>
          <w:sz w:val="20"/>
          <w:szCs w:val="20"/>
        </w:rPr>
        <w:t xml:space="preserve">This </w:t>
      </w:r>
      <w:r w:rsidR="00A12CF9" w:rsidRPr="00413B22">
        <w:rPr>
          <w:sz w:val="20"/>
          <w:szCs w:val="20"/>
        </w:rPr>
        <w:t xml:space="preserve">means students must be well prepared BEFORE starting the quiz.  </w:t>
      </w:r>
      <w:r w:rsidR="00A12CF9" w:rsidRPr="005F3416">
        <w:rPr>
          <w:color w:val="FF0000"/>
          <w:sz w:val="20"/>
          <w:szCs w:val="20"/>
        </w:rPr>
        <w:t xml:space="preserve">No retakes will be allowed for students who </w:t>
      </w:r>
      <w:r w:rsidR="00A75FBF" w:rsidRPr="005F3416">
        <w:rPr>
          <w:color w:val="FF0000"/>
          <w:sz w:val="20"/>
          <w:szCs w:val="20"/>
        </w:rPr>
        <w:t xml:space="preserve">do not </w:t>
      </w:r>
      <w:r w:rsidR="00A12CF9" w:rsidRPr="005F3416">
        <w:rPr>
          <w:color w:val="FF0000"/>
          <w:sz w:val="20"/>
          <w:szCs w:val="20"/>
        </w:rPr>
        <w:t xml:space="preserve">plan appropriately and </w:t>
      </w:r>
      <w:r w:rsidR="00A75FBF" w:rsidRPr="005F3416">
        <w:rPr>
          <w:color w:val="FF0000"/>
          <w:sz w:val="20"/>
          <w:szCs w:val="20"/>
        </w:rPr>
        <w:t>fail to</w:t>
      </w:r>
      <w:r w:rsidR="000567B3" w:rsidRPr="005F3416">
        <w:rPr>
          <w:color w:val="FF0000"/>
          <w:sz w:val="20"/>
          <w:szCs w:val="20"/>
        </w:rPr>
        <w:t xml:space="preserve"> take a quiz by the deadline or </w:t>
      </w:r>
      <w:r w:rsidR="00A12CF9" w:rsidRPr="005F3416">
        <w:rPr>
          <w:color w:val="FF0000"/>
          <w:sz w:val="20"/>
          <w:szCs w:val="20"/>
        </w:rPr>
        <w:t>are ti</w:t>
      </w:r>
      <w:r w:rsidR="000567B3" w:rsidRPr="005F3416">
        <w:rPr>
          <w:color w:val="FF0000"/>
          <w:sz w:val="20"/>
          <w:szCs w:val="20"/>
        </w:rPr>
        <w:t>m</w:t>
      </w:r>
      <w:r w:rsidR="00A12CF9" w:rsidRPr="005F3416">
        <w:rPr>
          <w:color w:val="FF0000"/>
          <w:sz w:val="20"/>
          <w:szCs w:val="20"/>
        </w:rPr>
        <w:t xml:space="preserve">ed out </w:t>
      </w:r>
      <w:r w:rsidR="000567B3" w:rsidRPr="005F3416">
        <w:rPr>
          <w:color w:val="FF0000"/>
          <w:sz w:val="20"/>
          <w:szCs w:val="20"/>
        </w:rPr>
        <w:t xml:space="preserve">before completing the quiz.  </w:t>
      </w:r>
      <w:r w:rsidR="00A12CF9" w:rsidRPr="005F3416">
        <w:rPr>
          <w:color w:val="FF0000"/>
          <w:sz w:val="20"/>
          <w:szCs w:val="20"/>
        </w:rPr>
        <w:t xml:space="preserve">  </w:t>
      </w:r>
    </w:p>
    <w:p w14:paraId="1E76F719" w14:textId="77777777" w:rsidR="00BA2178" w:rsidRPr="00413B22" w:rsidRDefault="00BA2178" w:rsidP="00737B3F">
      <w:pPr>
        <w:rPr>
          <w:sz w:val="20"/>
          <w:szCs w:val="20"/>
        </w:rPr>
      </w:pPr>
    </w:p>
    <w:p w14:paraId="54F23832" w14:textId="03C18E8C" w:rsidR="00C81536" w:rsidRDefault="00A12CF9" w:rsidP="00737B3F">
      <w:pPr>
        <w:rPr>
          <w:sz w:val="20"/>
          <w:szCs w:val="20"/>
        </w:rPr>
      </w:pPr>
      <w:r w:rsidRPr="00413B22">
        <w:rPr>
          <w:sz w:val="20"/>
          <w:szCs w:val="20"/>
        </w:rPr>
        <w:t xml:space="preserve">Quizzes are available </w:t>
      </w:r>
      <w:r w:rsidR="00D327A9">
        <w:rPr>
          <w:sz w:val="20"/>
          <w:szCs w:val="20"/>
        </w:rPr>
        <w:t xml:space="preserve">through </w:t>
      </w:r>
      <w:r w:rsidR="00BA2178" w:rsidRPr="00413B22">
        <w:rPr>
          <w:sz w:val="20"/>
          <w:szCs w:val="20"/>
        </w:rPr>
        <w:t xml:space="preserve">11:59pm </w:t>
      </w:r>
      <w:r w:rsidR="00D327A9">
        <w:rPr>
          <w:sz w:val="20"/>
          <w:szCs w:val="20"/>
        </w:rPr>
        <w:t>of the due date</w:t>
      </w:r>
      <w:r w:rsidRPr="00413B22">
        <w:rPr>
          <w:sz w:val="20"/>
          <w:szCs w:val="20"/>
        </w:rPr>
        <w:t xml:space="preserve">.  </w:t>
      </w:r>
      <w:r w:rsidR="006A0019" w:rsidRPr="00413B22">
        <w:rPr>
          <w:sz w:val="20"/>
          <w:szCs w:val="20"/>
        </w:rPr>
        <w:t>Student</w:t>
      </w:r>
      <w:r w:rsidRPr="00413B22">
        <w:rPr>
          <w:sz w:val="20"/>
          <w:szCs w:val="20"/>
        </w:rPr>
        <w:t>s</w:t>
      </w:r>
      <w:r w:rsidR="006A0019" w:rsidRPr="00413B22">
        <w:rPr>
          <w:sz w:val="20"/>
          <w:szCs w:val="20"/>
        </w:rPr>
        <w:t xml:space="preserve"> must notify the instructor </w:t>
      </w:r>
      <w:r w:rsidR="00964F4F" w:rsidRPr="00964F4F">
        <w:rPr>
          <w:b/>
          <w:bCs/>
          <w:sz w:val="20"/>
          <w:szCs w:val="20"/>
        </w:rPr>
        <w:t>1-da</w:t>
      </w:r>
      <w:r w:rsidR="00964F4F">
        <w:rPr>
          <w:b/>
          <w:bCs/>
          <w:sz w:val="20"/>
          <w:szCs w:val="20"/>
        </w:rPr>
        <w:t>y BEFORE</w:t>
      </w:r>
      <w:r w:rsidR="00964F4F">
        <w:rPr>
          <w:sz w:val="20"/>
          <w:szCs w:val="20"/>
        </w:rPr>
        <w:t xml:space="preserve"> a quiz due date </w:t>
      </w:r>
      <w:r w:rsidR="00996DB9">
        <w:rPr>
          <w:sz w:val="20"/>
          <w:szCs w:val="20"/>
        </w:rPr>
        <w:t xml:space="preserve">about </w:t>
      </w:r>
      <w:r w:rsidRPr="00413B22">
        <w:rPr>
          <w:sz w:val="20"/>
          <w:szCs w:val="20"/>
        </w:rPr>
        <w:t xml:space="preserve">a conflict that interferes with </w:t>
      </w:r>
      <w:r w:rsidR="00996DB9">
        <w:rPr>
          <w:sz w:val="20"/>
          <w:szCs w:val="20"/>
        </w:rPr>
        <w:t>a due date</w:t>
      </w:r>
      <w:r w:rsidRPr="00413B22">
        <w:rPr>
          <w:sz w:val="20"/>
          <w:szCs w:val="20"/>
        </w:rPr>
        <w:t xml:space="preserve">. </w:t>
      </w:r>
      <w:r w:rsidR="00E61928">
        <w:rPr>
          <w:sz w:val="20"/>
          <w:szCs w:val="20"/>
        </w:rPr>
        <w:t>The instructor will consider the c</w:t>
      </w:r>
      <w:r w:rsidR="0009147B">
        <w:rPr>
          <w:sz w:val="20"/>
          <w:szCs w:val="20"/>
        </w:rPr>
        <w:t xml:space="preserve">ircumstances and make a decision about whether to grant an extension.  </w:t>
      </w:r>
      <w:r w:rsidR="006A0019" w:rsidRPr="00413B22">
        <w:rPr>
          <w:sz w:val="20"/>
          <w:szCs w:val="20"/>
        </w:rPr>
        <w:t xml:space="preserve">Without prior notification, </w:t>
      </w:r>
      <w:r w:rsidRPr="00413B22">
        <w:rPr>
          <w:sz w:val="20"/>
          <w:szCs w:val="20"/>
          <w:u w:val="single"/>
        </w:rPr>
        <w:t xml:space="preserve">a quiz </w:t>
      </w:r>
      <w:r w:rsidRPr="00413B22">
        <w:rPr>
          <w:b/>
          <w:sz w:val="20"/>
          <w:szCs w:val="20"/>
          <w:u w:val="single"/>
        </w:rPr>
        <w:t>CANNOT</w:t>
      </w:r>
      <w:r w:rsidRPr="00413B22">
        <w:rPr>
          <w:sz w:val="20"/>
          <w:szCs w:val="20"/>
          <w:u w:val="single"/>
        </w:rPr>
        <w:t xml:space="preserve"> be </w:t>
      </w:r>
      <w:r w:rsidR="006A0019" w:rsidRPr="00413B22">
        <w:rPr>
          <w:sz w:val="20"/>
          <w:szCs w:val="20"/>
          <w:u w:val="single"/>
        </w:rPr>
        <w:t>made up</w:t>
      </w:r>
      <w:r w:rsidR="006A0019" w:rsidRPr="00413B22">
        <w:rPr>
          <w:sz w:val="20"/>
          <w:szCs w:val="20"/>
        </w:rPr>
        <w:t>.</w:t>
      </w:r>
    </w:p>
    <w:p w14:paraId="33863F9E" w14:textId="40435110" w:rsidR="008934AD" w:rsidRDefault="008934AD" w:rsidP="00737B3F">
      <w:pPr>
        <w:rPr>
          <w:sz w:val="20"/>
          <w:szCs w:val="20"/>
        </w:rPr>
      </w:pPr>
    </w:p>
    <w:p w14:paraId="7189A348" w14:textId="69C38D02" w:rsidR="008934AD" w:rsidRPr="00413B22" w:rsidRDefault="003243FA" w:rsidP="00737B3F">
      <w:pPr>
        <w:rPr>
          <w:sz w:val="20"/>
          <w:szCs w:val="20"/>
        </w:rPr>
      </w:pPr>
      <w:r>
        <w:rPr>
          <w:sz w:val="20"/>
          <w:szCs w:val="20"/>
        </w:rPr>
        <w:t xml:space="preserve">You will have access to your quiz </w:t>
      </w:r>
      <w:r w:rsidR="008934AD">
        <w:rPr>
          <w:sz w:val="20"/>
          <w:szCs w:val="20"/>
        </w:rPr>
        <w:t xml:space="preserve">answer key for 24 hours after the quiz deadline.  </w:t>
      </w:r>
    </w:p>
    <w:p w14:paraId="6B62C641" w14:textId="77777777" w:rsidR="00C81536" w:rsidRPr="00413B22" w:rsidRDefault="00C81536" w:rsidP="00737B3F">
      <w:pPr>
        <w:pStyle w:val="BodyText"/>
        <w:rPr>
          <w:sz w:val="20"/>
          <w:szCs w:val="20"/>
        </w:rPr>
      </w:pPr>
    </w:p>
    <w:p w14:paraId="475CA1A0" w14:textId="77777777" w:rsidR="00C81536" w:rsidRPr="00413B22" w:rsidRDefault="006A0019" w:rsidP="00737B3F">
      <w:pPr>
        <w:pStyle w:val="Heading1"/>
        <w:ind w:left="0"/>
        <w:rPr>
          <w:sz w:val="20"/>
          <w:szCs w:val="20"/>
        </w:rPr>
      </w:pPr>
      <w:r w:rsidRPr="00413B22">
        <w:rPr>
          <w:caps/>
          <w:sz w:val="20"/>
          <w:szCs w:val="20"/>
        </w:rPr>
        <w:t>Special Accommodations</w:t>
      </w:r>
    </w:p>
    <w:p w14:paraId="47B15443" w14:textId="5D040457" w:rsidR="00C81536" w:rsidRDefault="006A0019" w:rsidP="00737B3F">
      <w:pPr>
        <w:pStyle w:val="BodyText"/>
        <w:rPr>
          <w:sz w:val="20"/>
          <w:szCs w:val="20"/>
        </w:rPr>
      </w:pPr>
      <w:r w:rsidRPr="00413B22">
        <w:rPr>
          <w:sz w:val="20"/>
          <w:szCs w:val="20"/>
        </w:rPr>
        <w:t xml:space="preserve">Within the first </w:t>
      </w:r>
      <w:r w:rsidR="00C2032F">
        <w:rPr>
          <w:sz w:val="20"/>
          <w:szCs w:val="20"/>
        </w:rPr>
        <w:t xml:space="preserve">week </w:t>
      </w:r>
      <w:r w:rsidRPr="00413B22">
        <w:rPr>
          <w:sz w:val="20"/>
          <w:szCs w:val="20"/>
        </w:rPr>
        <w:t>of class</w:t>
      </w:r>
      <w:r w:rsidR="00EB534C">
        <w:rPr>
          <w:sz w:val="20"/>
          <w:szCs w:val="20"/>
        </w:rPr>
        <w:t xml:space="preserve"> (by 5pm Jan </w:t>
      </w:r>
      <w:r w:rsidR="00C2032F">
        <w:rPr>
          <w:sz w:val="20"/>
          <w:szCs w:val="20"/>
        </w:rPr>
        <w:t>27th</w:t>
      </w:r>
      <w:r w:rsidR="00EB534C">
        <w:rPr>
          <w:sz w:val="20"/>
          <w:szCs w:val="20"/>
        </w:rPr>
        <w:t>)</w:t>
      </w:r>
      <w:r w:rsidRPr="00413B22">
        <w:rPr>
          <w:sz w:val="20"/>
          <w:szCs w:val="20"/>
        </w:rPr>
        <w:t xml:space="preserve">, students requiring special accommodations and/or program access should arrange an appointment with UWSP Disability and Assistive Technology Center located at the Learning Resource Center (LRC 609), telephone (715)346-3365. After the assessment; please </w:t>
      </w:r>
      <w:r w:rsidR="00C431D7">
        <w:rPr>
          <w:sz w:val="20"/>
          <w:szCs w:val="20"/>
        </w:rPr>
        <w:t xml:space="preserve">email </w:t>
      </w:r>
      <w:r w:rsidRPr="00413B22">
        <w:rPr>
          <w:sz w:val="20"/>
          <w:szCs w:val="20"/>
        </w:rPr>
        <w:t xml:space="preserve">eligibility documentation to </w:t>
      </w:r>
      <w:r w:rsidR="00C431D7">
        <w:rPr>
          <w:sz w:val="20"/>
          <w:szCs w:val="20"/>
        </w:rPr>
        <w:t xml:space="preserve">the instructor </w:t>
      </w:r>
      <w:r w:rsidRPr="00413B22">
        <w:rPr>
          <w:sz w:val="20"/>
          <w:szCs w:val="20"/>
        </w:rPr>
        <w:t>to request appropriate accommodations.</w:t>
      </w:r>
    </w:p>
    <w:p w14:paraId="243F698F" w14:textId="77777777" w:rsidR="003C1D7F" w:rsidRPr="00413B22" w:rsidRDefault="003C1D7F" w:rsidP="00737B3F">
      <w:pPr>
        <w:pStyle w:val="BodyText"/>
        <w:rPr>
          <w:sz w:val="20"/>
          <w:szCs w:val="20"/>
        </w:rPr>
      </w:pPr>
    </w:p>
    <w:tbl>
      <w:tblPr>
        <w:tblStyle w:val="TableGrid"/>
        <w:tblpPr w:leftFromText="180" w:rightFromText="180" w:vertAnchor="text" w:horzAnchor="page" w:tblpX="2041"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0"/>
      </w:tblGrid>
      <w:tr w:rsidR="00E87C2E" w14:paraId="3F68E3D7" w14:textId="77777777" w:rsidTr="00E87C2E">
        <w:tc>
          <w:tcPr>
            <w:tcW w:w="2695" w:type="dxa"/>
            <w:gridSpan w:val="2"/>
          </w:tcPr>
          <w:p w14:paraId="41C50BF7" w14:textId="77777777" w:rsidR="00E87C2E" w:rsidRPr="00944481" w:rsidRDefault="00E87C2E" w:rsidP="00E87C2E">
            <w:pPr>
              <w:jc w:val="center"/>
              <w:rPr>
                <w:b/>
                <w:sz w:val="20"/>
                <w:szCs w:val="20"/>
              </w:rPr>
            </w:pPr>
            <w:r w:rsidRPr="00944481">
              <w:rPr>
                <w:b/>
                <w:sz w:val="20"/>
                <w:szCs w:val="20"/>
              </w:rPr>
              <w:t>Class Points</w:t>
            </w:r>
          </w:p>
        </w:tc>
      </w:tr>
      <w:tr w:rsidR="00E87C2E" w14:paraId="63CBFE1E" w14:textId="77777777" w:rsidTr="00E87C2E">
        <w:tc>
          <w:tcPr>
            <w:tcW w:w="1885" w:type="dxa"/>
          </w:tcPr>
          <w:p w14:paraId="35F9722B" w14:textId="77777777" w:rsidR="00E87C2E" w:rsidRDefault="00E87C2E" w:rsidP="00E87C2E">
            <w:pPr>
              <w:rPr>
                <w:sz w:val="20"/>
                <w:szCs w:val="20"/>
              </w:rPr>
            </w:pPr>
            <w:r>
              <w:rPr>
                <w:sz w:val="20"/>
                <w:szCs w:val="20"/>
              </w:rPr>
              <w:t xml:space="preserve">8 Quizzes </w:t>
            </w:r>
          </w:p>
        </w:tc>
        <w:tc>
          <w:tcPr>
            <w:tcW w:w="810" w:type="dxa"/>
          </w:tcPr>
          <w:p w14:paraId="3D9DA4E7" w14:textId="77777777" w:rsidR="00E87C2E" w:rsidRDefault="00E87C2E" w:rsidP="00E87C2E">
            <w:pPr>
              <w:rPr>
                <w:sz w:val="20"/>
                <w:szCs w:val="20"/>
              </w:rPr>
            </w:pPr>
            <w:r>
              <w:rPr>
                <w:sz w:val="20"/>
                <w:szCs w:val="20"/>
              </w:rPr>
              <w:t>~2</w:t>
            </w:r>
            <w:r w:rsidRPr="00B6795E">
              <w:rPr>
                <w:sz w:val="20"/>
                <w:szCs w:val="20"/>
              </w:rPr>
              <w:t>00</w:t>
            </w:r>
          </w:p>
        </w:tc>
      </w:tr>
      <w:tr w:rsidR="00E87C2E" w14:paraId="22FE017D" w14:textId="77777777" w:rsidTr="00E87C2E">
        <w:tc>
          <w:tcPr>
            <w:tcW w:w="1885" w:type="dxa"/>
          </w:tcPr>
          <w:p w14:paraId="23E0BAB0" w14:textId="77777777" w:rsidR="00E87C2E" w:rsidRPr="00B6795E" w:rsidRDefault="00E87C2E" w:rsidP="00E87C2E">
            <w:pPr>
              <w:rPr>
                <w:sz w:val="20"/>
                <w:szCs w:val="20"/>
              </w:rPr>
            </w:pPr>
            <w:r>
              <w:rPr>
                <w:sz w:val="20"/>
                <w:szCs w:val="20"/>
              </w:rPr>
              <w:t xml:space="preserve">3 </w:t>
            </w:r>
            <w:r w:rsidRPr="00B6795E">
              <w:rPr>
                <w:sz w:val="20"/>
                <w:szCs w:val="20"/>
              </w:rPr>
              <w:t>Assignments</w:t>
            </w:r>
          </w:p>
        </w:tc>
        <w:tc>
          <w:tcPr>
            <w:tcW w:w="810" w:type="dxa"/>
          </w:tcPr>
          <w:p w14:paraId="7F66BA17" w14:textId="77777777" w:rsidR="00E87C2E" w:rsidRDefault="00E87C2E" w:rsidP="00E87C2E">
            <w:pPr>
              <w:rPr>
                <w:sz w:val="20"/>
                <w:szCs w:val="20"/>
              </w:rPr>
            </w:pPr>
            <w:r>
              <w:rPr>
                <w:sz w:val="20"/>
                <w:szCs w:val="20"/>
              </w:rPr>
              <w:t xml:space="preserve">    95</w:t>
            </w:r>
          </w:p>
        </w:tc>
      </w:tr>
      <w:tr w:rsidR="00E87C2E" w14:paraId="43E405DC" w14:textId="77777777" w:rsidTr="00E87C2E">
        <w:tc>
          <w:tcPr>
            <w:tcW w:w="1885" w:type="dxa"/>
            <w:tcBorders>
              <w:top w:val="single" w:sz="4" w:space="0" w:color="auto"/>
            </w:tcBorders>
          </w:tcPr>
          <w:p w14:paraId="058BD914" w14:textId="77777777" w:rsidR="00E87C2E" w:rsidRPr="00944481" w:rsidRDefault="00E87C2E" w:rsidP="00E87C2E">
            <w:pPr>
              <w:jc w:val="right"/>
              <w:rPr>
                <w:b/>
                <w:sz w:val="20"/>
                <w:szCs w:val="20"/>
              </w:rPr>
            </w:pPr>
            <w:r w:rsidRPr="00944481">
              <w:rPr>
                <w:b/>
                <w:sz w:val="20"/>
                <w:szCs w:val="20"/>
              </w:rPr>
              <w:t>Total</w:t>
            </w:r>
          </w:p>
        </w:tc>
        <w:tc>
          <w:tcPr>
            <w:tcW w:w="810" w:type="dxa"/>
            <w:tcBorders>
              <w:top w:val="single" w:sz="4" w:space="0" w:color="auto"/>
            </w:tcBorders>
          </w:tcPr>
          <w:p w14:paraId="61137E60" w14:textId="77777777" w:rsidR="00E87C2E" w:rsidRDefault="00E87C2E" w:rsidP="00E87C2E">
            <w:pPr>
              <w:rPr>
                <w:sz w:val="20"/>
                <w:szCs w:val="20"/>
              </w:rPr>
            </w:pPr>
            <w:r>
              <w:rPr>
                <w:sz w:val="20"/>
                <w:szCs w:val="20"/>
              </w:rPr>
              <w:t>~300</w:t>
            </w:r>
          </w:p>
        </w:tc>
      </w:tr>
    </w:tbl>
    <w:p w14:paraId="4D1CF75D" w14:textId="40ECBC1C" w:rsidR="00944481" w:rsidRDefault="00E87C2E"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2D8EC454">
                <wp:simplePos x="0" y="0"/>
                <wp:positionH relativeFrom="margin">
                  <wp:posOffset>3093720</wp:posOffset>
                </wp:positionH>
                <wp:positionV relativeFrom="paragraph">
                  <wp:posOffset>26035</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343E4BCF" w14:textId="77777777" w:rsidR="00F1541C" w:rsidRPr="00F1541C" w:rsidRDefault="00F1541C" w:rsidP="00F1541C">
                            <w:pPr>
                              <w:pStyle w:val="Heading1"/>
                              <w:jc w:val="center"/>
                              <w:rPr>
                                <w:sz w:val="18"/>
                                <w:szCs w:val="18"/>
                              </w:rPr>
                            </w:pPr>
                            <w:r w:rsidRPr="00F1541C">
                              <w:rPr>
                                <w:sz w:val="18"/>
                                <w:szCs w:val="18"/>
                              </w:rPr>
                              <w:t>Grading Scale</w:t>
                            </w:r>
                          </w:p>
                          <w:p w14:paraId="54EF139F"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72D0A947"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49FB05EC"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3E1F15C3"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4992AA50"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1A9C9C0D"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43.6pt;margin-top:2.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" strokeweight=".5pt">
                <v:stroke dashstyle="longDash"/>
                <v:textbox inset="14.4pt,,14.4pt">
                  <w:txbxContent>
                    <w:p w14:paraId="343E4BCF" w14:textId="77777777" w:rsidR="00F1541C" w:rsidRPr="00F1541C" w:rsidRDefault="00F1541C" w:rsidP="00F1541C">
                      <w:pPr>
                        <w:pStyle w:val="Heading1"/>
                        <w:jc w:val="center"/>
                        <w:rPr>
                          <w:sz w:val="18"/>
                          <w:szCs w:val="18"/>
                        </w:rPr>
                      </w:pPr>
                      <w:r w:rsidRPr="00F1541C">
                        <w:rPr>
                          <w:sz w:val="18"/>
                          <w:szCs w:val="18"/>
                        </w:rPr>
                        <w:t>Grading Scale</w:t>
                      </w:r>
                    </w:p>
                    <w:p w14:paraId="54EF139F"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72D0A947"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49FB05EC"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3E1F15C3"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4992AA50"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1A9C9C0D"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p w14:paraId="6B4A9AA7" w14:textId="5CBC5A9A" w:rsidR="00944481" w:rsidRDefault="00944481" w:rsidP="009C4465">
      <w:pPr>
        <w:rPr>
          <w:sz w:val="20"/>
          <w:szCs w:val="20"/>
        </w:rPr>
      </w:pPr>
    </w:p>
    <w:p w14:paraId="7F4BDF04" w14:textId="77777777" w:rsidR="00944481" w:rsidRDefault="00944481" w:rsidP="009C4465">
      <w:pPr>
        <w:rPr>
          <w:sz w:val="20"/>
          <w:szCs w:val="20"/>
        </w:rPr>
      </w:pPr>
    </w:p>
    <w:p w14:paraId="1CB7A71A" w14:textId="77777777" w:rsidR="00944481" w:rsidRDefault="00944481" w:rsidP="009C4465">
      <w:pPr>
        <w:rPr>
          <w:sz w:val="20"/>
          <w:szCs w:val="20"/>
        </w:rPr>
      </w:pPr>
    </w:p>
    <w:p w14:paraId="4C924CC3" w14:textId="77777777" w:rsidR="00944481" w:rsidRDefault="00944481" w:rsidP="009C4465">
      <w:pPr>
        <w:rPr>
          <w:sz w:val="20"/>
          <w:szCs w:val="20"/>
        </w:rPr>
      </w:pPr>
    </w:p>
    <w:p w14:paraId="2397B726" w14:textId="550C4DF8" w:rsidR="00944481" w:rsidRDefault="00944481" w:rsidP="009C4465">
      <w:pPr>
        <w:rPr>
          <w:sz w:val="20"/>
          <w:szCs w:val="20"/>
        </w:rPr>
      </w:pPr>
    </w:p>
    <w:p w14:paraId="0E59EC46" w14:textId="77777777" w:rsidR="00944481" w:rsidRDefault="00944481" w:rsidP="009C4465">
      <w:pPr>
        <w:rPr>
          <w:sz w:val="20"/>
          <w:szCs w:val="20"/>
        </w:rPr>
      </w:pPr>
    </w:p>
    <w:p w14:paraId="5951DF02" w14:textId="77777777" w:rsidR="00944481" w:rsidRPr="00B6795E" w:rsidRDefault="00944481" w:rsidP="009C4465">
      <w:pPr>
        <w:rPr>
          <w:sz w:val="20"/>
          <w:szCs w:val="20"/>
        </w:rPr>
        <w:sectPr w:rsidR="00944481" w:rsidRPr="00B6795E" w:rsidSect="00737B3F">
          <w:footerReference w:type="default" r:id="rId16"/>
          <w:pgSz w:w="12240" w:h="15840"/>
          <w:pgMar w:top="720" w:right="1008" w:bottom="720" w:left="1008" w:header="0" w:footer="790" w:gutter="0"/>
          <w:cols w:space="720"/>
          <w:docGrid w:linePitch="299"/>
        </w:sectPr>
      </w:pPr>
    </w:p>
    <w:p w14:paraId="34E5315C" w14:textId="1B994087" w:rsidR="002E56B3" w:rsidRDefault="006A0019" w:rsidP="00356A1F">
      <w:pPr>
        <w:ind w:right="-10"/>
        <w:jc w:val="center"/>
        <w:rPr>
          <w:b/>
        </w:rPr>
      </w:pPr>
      <w:r>
        <w:rPr>
          <w:b/>
        </w:rPr>
        <w:lastRenderedPageBreak/>
        <w:t xml:space="preserve">FN 151 Section </w:t>
      </w:r>
      <w:r w:rsidR="00D64654">
        <w:rPr>
          <w:b/>
        </w:rPr>
        <w:t>1</w:t>
      </w:r>
      <w:r w:rsidR="002E56B3">
        <w:rPr>
          <w:b/>
        </w:rPr>
        <w:t xml:space="preserve"> </w:t>
      </w:r>
      <w:r w:rsidR="00532B33">
        <w:rPr>
          <w:b/>
        </w:rPr>
        <w:t xml:space="preserve">Spring </w:t>
      </w:r>
      <w:r w:rsidR="00D64654">
        <w:rPr>
          <w:b/>
        </w:rPr>
        <w:t>20</w:t>
      </w:r>
      <w:r w:rsidR="002E56B3">
        <w:rPr>
          <w:b/>
        </w:rPr>
        <w:t>2</w:t>
      </w:r>
      <w:r w:rsidR="0054230C">
        <w:rPr>
          <w:b/>
        </w:rPr>
        <w:t>3</w:t>
      </w:r>
    </w:p>
    <w:p w14:paraId="0166CC2F" w14:textId="6F735B2D" w:rsidR="00C63ED8" w:rsidRDefault="004E343F" w:rsidP="00356A1F">
      <w:pPr>
        <w:ind w:right="-10"/>
        <w:jc w:val="center"/>
        <w:rPr>
          <w:b/>
        </w:rPr>
      </w:pPr>
      <w:r>
        <w:rPr>
          <w:b/>
          <w:highlight w:val="yellow"/>
        </w:rPr>
        <w:t>All quizzes and assignment</w:t>
      </w:r>
      <w:r w:rsidR="008658D5">
        <w:rPr>
          <w:b/>
          <w:highlight w:val="yellow"/>
        </w:rPr>
        <w:t>s</w:t>
      </w:r>
      <w:r>
        <w:rPr>
          <w:b/>
          <w:highlight w:val="yellow"/>
        </w:rPr>
        <w:t xml:space="preserve"> are </w:t>
      </w:r>
      <w:r w:rsidR="00C63ED8" w:rsidRPr="00B32FCD">
        <w:rPr>
          <w:b/>
          <w:highlight w:val="yellow"/>
        </w:rPr>
        <w:t>due by 11:</w:t>
      </w:r>
      <w:r w:rsidR="00C63ED8" w:rsidRPr="008658D5">
        <w:rPr>
          <w:b/>
          <w:highlight w:val="yellow"/>
        </w:rPr>
        <w:t>59pm</w:t>
      </w:r>
      <w:r w:rsidR="008658D5" w:rsidRPr="008658D5">
        <w:rPr>
          <w:b/>
          <w:highlight w:val="yellow"/>
        </w:rPr>
        <w:t xml:space="preserve"> on the date listed</w:t>
      </w:r>
    </w:p>
    <w:p w14:paraId="57A363E6" w14:textId="77777777" w:rsidR="00C81536" w:rsidRDefault="00C81536" w:rsidP="009C4465">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1331"/>
        <w:gridCol w:w="7020"/>
        <w:gridCol w:w="2026"/>
      </w:tblGrid>
      <w:tr w:rsidR="00C81536" w14:paraId="686E954D" w14:textId="77777777" w:rsidTr="00A64E62">
        <w:trPr>
          <w:cantSplit/>
        </w:trPr>
        <w:tc>
          <w:tcPr>
            <w:tcW w:w="814" w:type="dxa"/>
            <w:tcBorders>
              <w:bottom w:val="single" w:sz="12" w:space="0" w:color="auto"/>
            </w:tcBorders>
          </w:tcPr>
          <w:p w14:paraId="323C415A" w14:textId="50E9834D" w:rsidR="00C81536" w:rsidRDefault="0008740B" w:rsidP="009C4465">
            <w:pPr>
              <w:pStyle w:val="TableParagraph"/>
              <w:spacing w:line="240" w:lineRule="auto"/>
              <w:ind w:left="95" w:right="92"/>
              <w:jc w:val="center"/>
              <w:rPr>
                <w:b/>
              </w:rPr>
            </w:pPr>
            <w:r>
              <w:rPr>
                <w:b/>
              </w:rPr>
              <w:t>Unit</w:t>
            </w:r>
          </w:p>
        </w:tc>
        <w:tc>
          <w:tcPr>
            <w:tcW w:w="1331" w:type="dxa"/>
            <w:tcBorders>
              <w:bottom w:val="single" w:sz="12" w:space="0" w:color="auto"/>
            </w:tcBorders>
          </w:tcPr>
          <w:p w14:paraId="4CA3E885" w14:textId="77777777" w:rsidR="00C81536" w:rsidRDefault="006A0019" w:rsidP="009C4465">
            <w:pPr>
              <w:pStyle w:val="TableParagraph"/>
              <w:spacing w:line="240" w:lineRule="auto"/>
              <w:ind w:left="235"/>
              <w:rPr>
                <w:b/>
              </w:rPr>
            </w:pPr>
            <w:r>
              <w:rPr>
                <w:b/>
              </w:rPr>
              <w:t>Dates</w:t>
            </w:r>
          </w:p>
        </w:tc>
        <w:tc>
          <w:tcPr>
            <w:tcW w:w="7020" w:type="dxa"/>
            <w:tcBorders>
              <w:bottom w:val="single" w:sz="12" w:space="0" w:color="auto"/>
            </w:tcBorders>
          </w:tcPr>
          <w:p w14:paraId="471C1374" w14:textId="14009DB3" w:rsidR="00C81536" w:rsidRDefault="006A0019" w:rsidP="00A04CCF">
            <w:pPr>
              <w:pStyle w:val="TableParagraph"/>
              <w:spacing w:line="240" w:lineRule="auto"/>
              <w:ind w:left="70" w:right="90"/>
              <w:jc w:val="center"/>
              <w:rPr>
                <w:b/>
              </w:rPr>
            </w:pPr>
            <w:r>
              <w:rPr>
                <w:b/>
              </w:rPr>
              <w:t>Topic</w:t>
            </w:r>
            <w:r w:rsidR="0008740B">
              <w:rPr>
                <w:b/>
              </w:rPr>
              <w:t>s</w:t>
            </w:r>
            <w:r w:rsidR="00C740DD">
              <w:rPr>
                <w:b/>
              </w:rPr>
              <w:t xml:space="preserve"> and Assignments</w:t>
            </w:r>
          </w:p>
        </w:tc>
        <w:tc>
          <w:tcPr>
            <w:tcW w:w="2026" w:type="dxa"/>
            <w:tcBorders>
              <w:bottom w:val="single" w:sz="12" w:space="0" w:color="auto"/>
            </w:tcBorders>
          </w:tcPr>
          <w:p w14:paraId="1B231A84" w14:textId="77777777" w:rsidR="00C81536" w:rsidRPr="004005E9" w:rsidRDefault="00066714" w:rsidP="009C4465">
            <w:pPr>
              <w:pStyle w:val="TableParagraph"/>
              <w:spacing w:line="240" w:lineRule="auto"/>
              <w:ind w:left="309" w:right="314"/>
              <w:jc w:val="center"/>
              <w:rPr>
                <w:b/>
                <w:iCs/>
              </w:rPr>
            </w:pPr>
            <w:r w:rsidRPr="004005E9">
              <w:rPr>
                <w:b/>
                <w:iCs/>
              </w:rPr>
              <w:t xml:space="preserve">Required </w:t>
            </w:r>
          </w:p>
          <w:p w14:paraId="2CBCF779" w14:textId="77777777" w:rsidR="00C81536" w:rsidRDefault="006A0019" w:rsidP="009C4465">
            <w:pPr>
              <w:pStyle w:val="TableParagraph"/>
              <w:spacing w:line="240" w:lineRule="auto"/>
              <w:ind w:left="310" w:right="314"/>
              <w:jc w:val="center"/>
              <w:rPr>
                <w:b/>
              </w:rPr>
            </w:pPr>
            <w:r w:rsidRPr="004005E9">
              <w:rPr>
                <w:b/>
                <w:iCs/>
              </w:rPr>
              <w:t>Reading</w:t>
            </w:r>
          </w:p>
        </w:tc>
      </w:tr>
      <w:tr w:rsidR="00111AC0" w14:paraId="4D6B20FB" w14:textId="77777777" w:rsidTr="00A64E62">
        <w:trPr>
          <w:cantSplit/>
        </w:trPr>
        <w:tc>
          <w:tcPr>
            <w:tcW w:w="814" w:type="dxa"/>
            <w:vMerge w:val="restart"/>
            <w:tcBorders>
              <w:top w:val="single" w:sz="12" w:space="0" w:color="auto"/>
            </w:tcBorders>
          </w:tcPr>
          <w:p w14:paraId="62F7C9EB" w14:textId="0588E272" w:rsidR="00111AC0" w:rsidRDefault="00111AC0" w:rsidP="0008740B">
            <w:pPr>
              <w:pStyle w:val="TableParagraph"/>
              <w:spacing w:line="240" w:lineRule="auto"/>
              <w:ind w:left="0"/>
              <w:jc w:val="center"/>
            </w:pPr>
            <w:r>
              <w:t>1</w:t>
            </w:r>
          </w:p>
        </w:tc>
        <w:tc>
          <w:tcPr>
            <w:tcW w:w="1331" w:type="dxa"/>
            <w:tcBorders>
              <w:top w:val="single" w:sz="12" w:space="0" w:color="auto"/>
            </w:tcBorders>
          </w:tcPr>
          <w:p w14:paraId="570A2319" w14:textId="31E3B6B6" w:rsidR="00111AC0" w:rsidRDefault="00111AC0" w:rsidP="00111AC0">
            <w:pPr>
              <w:ind w:left="103"/>
            </w:pPr>
          </w:p>
        </w:tc>
        <w:tc>
          <w:tcPr>
            <w:tcW w:w="7020" w:type="dxa"/>
            <w:tcBorders>
              <w:top w:val="single" w:sz="12" w:space="0" w:color="auto"/>
            </w:tcBorders>
          </w:tcPr>
          <w:p w14:paraId="56BF0077" w14:textId="4100397F" w:rsidR="00111AC0" w:rsidRPr="0028453B" w:rsidRDefault="00580E62" w:rsidP="00A04CCF">
            <w:pPr>
              <w:pStyle w:val="TableParagraph"/>
              <w:spacing w:line="240" w:lineRule="auto"/>
              <w:ind w:right="90"/>
              <w:rPr>
                <w:sz w:val="20"/>
                <w:szCs w:val="20"/>
              </w:rPr>
            </w:pPr>
            <w:r>
              <w:rPr>
                <w:sz w:val="20"/>
                <w:szCs w:val="20"/>
              </w:rPr>
              <w:t>We</w:t>
            </w:r>
            <w:r w:rsidR="00111AC0" w:rsidRPr="00A04CCF">
              <w:rPr>
                <w:sz w:val="20"/>
                <w:szCs w:val="20"/>
              </w:rPr>
              <w:t>llness</w:t>
            </w:r>
            <w:r>
              <w:rPr>
                <w:sz w:val="20"/>
                <w:szCs w:val="20"/>
              </w:rPr>
              <w:t>, social determinants of health,</w:t>
            </w:r>
            <w:r w:rsidR="00A43ADF">
              <w:rPr>
                <w:sz w:val="20"/>
                <w:szCs w:val="20"/>
              </w:rPr>
              <w:t xml:space="preserve"> and goal setting</w:t>
            </w:r>
          </w:p>
          <w:p w14:paraId="61372E00" w14:textId="72D8274C" w:rsidR="001B7BBB" w:rsidRDefault="001B7BBB" w:rsidP="00A04CCF">
            <w:pPr>
              <w:pStyle w:val="TableParagraph"/>
              <w:spacing w:line="240" w:lineRule="auto"/>
              <w:ind w:right="90"/>
              <w:rPr>
                <w:sz w:val="20"/>
                <w:szCs w:val="20"/>
              </w:rPr>
            </w:pPr>
            <w:r>
              <w:rPr>
                <w:sz w:val="20"/>
                <w:szCs w:val="20"/>
              </w:rPr>
              <w:t>Intro concepts of nutrition</w:t>
            </w:r>
          </w:p>
          <w:p w14:paraId="69688764" w14:textId="2B98CD19" w:rsidR="00E83DC8" w:rsidRDefault="00E83DC8" w:rsidP="00A04CCF">
            <w:pPr>
              <w:pStyle w:val="TableParagraph"/>
              <w:spacing w:line="240" w:lineRule="auto"/>
              <w:ind w:right="90"/>
              <w:rPr>
                <w:sz w:val="20"/>
                <w:szCs w:val="20"/>
              </w:rPr>
            </w:pPr>
            <w:r>
              <w:rPr>
                <w:sz w:val="20"/>
                <w:szCs w:val="20"/>
              </w:rPr>
              <w:t xml:space="preserve">Diet and health </w:t>
            </w:r>
          </w:p>
          <w:p w14:paraId="7881BD87" w14:textId="79FBD696" w:rsidR="005E27AE" w:rsidRPr="0028453B" w:rsidRDefault="005E27AE" w:rsidP="00A04CCF">
            <w:pPr>
              <w:pStyle w:val="TableParagraph"/>
              <w:spacing w:line="240" w:lineRule="auto"/>
              <w:ind w:right="90"/>
              <w:rPr>
                <w:b/>
                <w:sz w:val="20"/>
                <w:szCs w:val="20"/>
              </w:rPr>
            </w:pPr>
            <w:r w:rsidRPr="00A04CCF">
              <w:rPr>
                <w:sz w:val="20"/>
                <w:szCs w:val="20"/>
              </w:rPr>
              <w:t>Factors affecting food choices</w:t>
            </w:r>
          </w:p>
        </w:tc>
        <w:tc>
          <w:tcPr>
            <w:tcW w:w="2026" w:type="dxa"/>
            <w:tcBorders>
              <w:top w:val="single" w:sz="12" w:space="0" w:color="auto"/>
            </w:tcBorders>
          </w:tcPr>
          <w:p w14:paraId="2450DE41" w14:textId="539ACC93" w:rsidR="00111AC0" w:rsidRDefault="008A740A" w:rsidP="00494885">
            <w:pPr>
              <w:pStyle w:val="TableParagraph"/>
              <w:spacing w:line="240" w:lineRule="auto"/>
              <w:ind w:left="0"/>
            </w:pPr>
            <w:r>
              <w:t xml:space="preserve">  </w:t>
            </w:r>
            <w:r w:rsidR="00E83DC8">
              <w:t xml:space="preserve">Ch </w:t>
            </w:r>
            <w:r w:rsidR="00111AC0">
              <w:t>1</w:t>
            </w:r>
            <w:r w:rsidR="002B2E7A">
              <w:t xml:space="preserve">, </w:t>
            </w:r>
            <w:r w:rsidR="00A04CCF">
              <w:t>2</w:t>
            </w:r>
            <w:r w:rsidR="002B2E7A">
              <w:t xml:space="preserve">, </w:t>
            </w:r>
            <w:r w:rsidR="003C584F">
              <w:t>5</w:t>
            </w:r>
          </w:p>
        </w:tc>
      </w:tr>
      <w:tr w:rsidR="00942212" w14:paraId="0BD1B8F4" w14:textId="77777777" w:rsidTr="00AE07B5">
        <w:trPr>
          <w:cantSplit/>
          <w:trHeight w:val="288"/>
        </w:trPr>
        <w:tc>
          <w:tcPr>
            <w:tcW w:w="814" w:type="dxa"/>
            <w:vMerge/>
            <w:tcBorders>
              <w:bottom w:val="single" w:sz="12" w:space="0" w:color="auto"/>
            </w:tcBorders>
          </w:tcPr>
          <w:p w14:paraId="21DD0DF5" w14:textId="77777777" w:rsidR="00942212" w:rsidRDefault="00942212" w:rsidP="00111AC0">
            <w:pPr>
              <w:pStyle w:val="TableParagraph"/>
              <w:spacing w:line="240" w:lineRule="auto"/>
              <w:ind w:left="0"/>
              <w:jc w:val="center"/>
            </w:pPr>
          </w:p>
        </w:tc>
        <w:tc>
          <w:tcPr>
            <w:tcW w:w="1331" w:type="dxa"/>
            <w:tcBorders>
              <w:bottom w:val="single" w:sz="12" w:space="0" w:color="auto"/>
            </w:tcBorders>
          </w:tcPr>
          <w:p w14:paraId="386D4280" w14:textId="24BBE0E9" w:rsidR="006C2166" w:rsidRPr="008658D5" w:rsidRDefault="00942212" w:rsidP="008658D5">
            <w:pPr>
              <w:ind w:left="103"/>
              <w:rPr>
                <w:b/>
                <w:sz w:val="20"/>
                <w:szCs w:val="20"/>
              </w:rPr>
            </w:pPr>
            <w:r>
              <w:rPr>
                <w:b/>
                <w:sz w:val="20"/>
                <w:szCs w:val="20"/>
              </w:rPr>
              <w:t>Jan</w:t>
            </w:r>
            <w:r w:rsidR="00A34919">
              <w:rPr>
                <w:b/>
                <w:sz w:val="20"/>
                <w:szCs w:val="20"/>
              </w:rPr>
              <w:t xml:space="preserve"> </w:t>
            </w:r>
            <w:r w:rsidR="0000255A">
              <w:rPr>
                <w:b/>
                <w:sz w:val="20"/>
                <w:szCs w:val="20"/>
              </w:rPr>
              <w:t>27</w:t>
            </w:r>
            <w:r w:rsidR="00A34919" w:rsidRPr="00A34919">
              <w:rPr>
                <w:b/>
                <w:sz w:val="20"/>
                <w:szCs w:val="20"/>
                <w:vertAlign w:val="superscript"/>
              </w:rPr>
              <w:t>th</w:t>
            </w:r>
            <w:r>
              <w:rPr>
                <w:b/>
                <w:sz w:val="20"/>
                <w:szCs w:val="20"/>
              </w:rPr>
              <w:t xml:space="preserve"> </w:t>
            </w:r>
          </w:p>
        </w:tc>
        <w:tc>
          <w:tcPr>
            <w:tcW w:w="9046" w:type="dxa"/>
            <w:gridSpan w:val="2"/>
            <w:tcBorders>
              <w:bottom w:val="single" w:sz="12" w:space="0" w:color="auto"/>
            </w:tcBorders>
          </w:tcPr>
          <w:p w14:paraId="1C8746A2" w14:textId="06BAF50C" w:rsidR="006C2166" w:rsidRDefault="006C2166" w:rsidP="006C2166">
            <w:pPr>
              <w:pStyle w:val="TableParagraph"/>
              <w:spacing w:line="240" w:lineRule="auto"/>
              <w:ind w:left="180"/>
              <w:rPr>
                <w:b/>
                <w:sz w:val="20"/>
                <w:szCs w:val="20"/>
                <w:highlight w:val="yellow"/>
              </w:rPr>
            </w:pPr>
            <w:r w:rsidRPr="00917BCD">
              <w:rPr>
                <w:b/>
                <w:sz w:val="20"/>
                <w:szCs w:val="20"/>
                <w:highlight w:val="yellow"/>
              </w:rPr>
              <w:t>Quiz 1</w:t>
            </w:r>
            <w:r w:rsidR="008658D5">
              <w:rPr>
                <w:b/>
                <w:sz w:val="20"/>
                <w:szCs w:val="20"/>
                <w:highlight w:val="yellow"/>
              </w:rPr>
              <w:t xml:space="preserve"> and </w:t>
            </w:r>
            <w:r w:rsidR="008658D5">
              <w:rPr>
                <w:b/>
                <w:color w:val="FF0000"/>
                <w:sz w:val="20"/>
                <w:szCs w:val="20"/>
                <w:highlight w:val="yellow"/>
              </w:rPr>
              <w:t>Wellness assessment</w:t>
            </w:r>
            <w:r w:rsidR="008658D5">
              <w:rPr>
                <w:b/>
                <w:color w:val="FF0000"/>
                <w:sz w:val="20"/>
                <w:szCs w:val="20"/>
              </w:rPr>
              <w:t xml:space="preserve"> </w:t>
            </w:r>
          </w:p>
          <w:p w14:paraId="6C5B762E" w14:textId="3BA90C22" w:rsidR="00E633A0" w:rsidRPr="00A04CCF" w:rsidRDefault="00E633A0" w:rsidP="000E393B">
            <w:pPr>
              <w:pStyle w:val="TableParagraph"/>
              <w:spacing w:line="240" w:lineRule="auto"/>
              <w:ind w:left="180"/>
            </w:pPr>
          </w:p>
        </w:tc>
      </w:tr>
      <w:tr w:rsidR="00A04CCF" w14:paraId="73502123" w14:textId="77777777" w:rsidTr="00A64E62">
        <w:trPr>
          <w:cantSplit/>
        </w:trPr>
        <w:tc>
          <w:tcPr>
            <w:tcW w:w="814" w:type="dxa"/>
            <w:vMerge w:val="restart"/>
            <w:tcBorders>
              <w:top w:val="single" w:sz="12" w:space="0" w:color="auto"/>
            </w:tcBorders>
          </w:tcPr>
          <w:p w14:paraId="07B10E09" w14:textId="77777777" w:rsidR="00A04CCF" w:rsidRDefault="00A04CCF" w:rsidP="00A04CCF">
            <w:pPr>
              <w:pStyle w:val="TableParagraph"/>
              <w:spacing w:line="240" w:lineRule="auto"/>
              <w:ind w:left="0"/>
              <w:jc w:val="center"/>
            </w:pPr>
            <w:r>
              <w:t>2</w:t>
            </w:r>
          </w:p>
        </w:tc>
        <w:tc>
          <w:tcPr>
            <w:tcW w:w="1331" w:type="dxa"/>
            <w:tcBorders>
              <w:top w:val="single" w:sz="12" w:space="0" w:color="auto"/>
            </w:tcBorders>
          </w:tcPr>
          <w:p w14:paraId="2E7414E3" w14:textId="27C1429C" w:rsidR="00A04CCF" w:rsidRDefault="00A04CCF" w:rsidP="00A04CCF">
            <w:pPr>
              <w:ind w:left="103"/>
            </w:pPr>
          </w:p>
        </w:tc>
        <w:tc>
          <w:tcPr>
            <w:tcW w:w="7020" w:type="dxa"/>
            <w:tcBorders>
              <w:top w:val="single" w:sz="12" w:space="0" w:color="auto"/>
            </w:tcBorders>
          </w:tcPr>
          <w:p w14:paraId="0E9BEC77" w14:textId="3116A778" w:rsidR="00F51C09" w:rsidRDefault="00A04CCF" w:rsidP="00A04CCF">
            <w:pPr>
              <w:pStyle w:val="TableParagraph"/>
              <w:spacing w:line="240" w:lineRule="auto"/>
              <w:ind w:right="90"/>
              <w:rPr>
                <w:sz w:val="20"/>
                <w:szCs w:val="20"/>
              </w:rPr>
            </w:pPr>
            <w:r w:rsidRPr="00A04CCF">
              <w:rPr>
                <w:sz w:val="20"/>
                <w:szCs w:val="20"/>
              </w:rPr>
              <w:t>Nutrition</w:t>
            </w:r>
            <w:r w:rsidR="00176BB7">
              <w:rPr>
                <w:sz w:val="20"/>
                <w:szCs w:val="20"/>
              </w:rPr>
              <w:t xml:space="preserve"> f</w:t>
            </w:r>
            <w:r w:rsidRPr="00A04CCF">
              <w:rPr>
                <w:sz w:val="20"/>
                <w:szCs w:val="20"/>
              </w:rPr>
              <w:t>act or fiction</w:t>
            </w:r>
          </w:p>
          <w:p w14:paraId="52BCA55B" w14:textId="77777777" w:rsidR="00A04CCF" w:rsidRDefault="00A04CCF" w:rsidP="00176BB7">
            <w:pPr>
              <w:pStyle w:val="TableParagraph"/>
              <w:spacing w:line="240" w:lineRule="auto"/>
              <w:ind w:right="90"/>
              <w:rPr>
                <w:sz w:val="20"/>
                <w:szCs w:val="20"/>
              </w:rPr>
            </w:pPr>
            <w:r w:rsidRPr="00A04CCF">
              <w:rPr>
                <w:sz w:val="20"/>
                <w:szCs w:val="20"/>
              </w:rPr>
              <w:t>Food and nutrition labels</w:t>
            </w:r>
          </w:p>
          <w:p w14:paraId="3E2BC314" w14:textId="77777777" w:rsidR="00425341" w:rsidRDefault="00425341" w:rsidP="008A740A">
            <w:pPr>
              <w:pStyle w:val="TableParagraph"/>
              <w:spacing w:line="240" w:lineRule="auto"/>
              <w:ind w:right="90"/>
              <w:rPr>
                <w:sz w:val="20"/>
                <w:szCs w:val="20"/>
              </w:rPr>
            </w:pPr>
            <w:r w:rsidRPr="0028453B">
              <w:rPr>
                <w:sz w:val="20"/>
                <w:szCs w:val="20"/>
              </w:rPr>
              <w:t>Healthy diets, Dietary Guidelines, and My Plate</w:t>
            </w:r>
          </w:p>
          <w:p w14:paraId="03495212" w14:textId="0A054B19" w:rsidR="009B4C33" w:rsidRPr="001C2D06" w:rsidRDefault="009B4C33" w:rsidP="008A740A">
            <w:pPr>
              <w:pStyle w:val="TableParagraph"/>
              <w:spacing w:line="240" w:lineRule="auto"/>
              <w:ind w:right="90"/>
              <w:rPr>
                <w:bCs/>
                <w:sz w:val="20"/>
                <w:szCs w:val="20"/>
              </w:rPr>
            </w:pPr>
            <w:r>
              <w:rPr>
                <w:sz w:val="20"/>
                <w:szCs w:val="20"/>
              </w:rPr>
              <w:t>Phytochemicals</w:t>
            </w:r>
          </w:p>
        </w:tc>
        <w:tc>
          <w:tcPr>
            <w:tcW w:w="2026" w:type="dxa"/>
            <w:tcBorders>
              <w:top w:val="single" w:sz="12" w:space="0" w:color="auto"/>
            </w:tcBorders>
          </w:tcPr>
          <w:p w14:paraId="1C43E25F" w14:textId="65D02BD3" w:rsidR="00D65C2D" w:rsidRPr="00A04CCF" w:rsidRDefault="003830E2" w:rsidP="002B2E7A">
            <w:pPr>
              <w:pStyle w:val="TableParagraph"/>
              <w:spacing w:line="240" w:lineRule="auto"/>
              <w:ind w:left="180"/>
            </w:pPr>
            <w:r>
              <w:t>Ch</w:t>
            </w:r>
            <w:r w:rsidR="002B2E7A">
              <w:t xml:space="preserve"> </w:t>
            </w:r>
            <w:r w:rsidR="00A04CCF" w:rsidRPr="00A04CCF">
              <w:t>3</w:t>
            </w:r>
            <w:r w:rsidR="002B2E7A">
              <w:t xml:space="preserve">, </w:t>
            </w:r>
            <w:r w:rsidR="00A04CCF">
              <w:t>4</w:t>
            </w:r>
            <w:r w:rsidR="002B2E7A">
              <w:t xml:space="preserve">, </w:t>
            </w:r>
            <w:r w:rsidR="00425341">
              <w:t>6</w:t>
            </w:r>
            <w:r w:rsidR="00E261E7">
              <w:t>, 21</w:t>
            </w:r>
          </w:p>
        </w:tc>
      </w:tr>
      <w:tr w:rsidR="00942212" w14:paraId="6F00AEB5" w14:textId="77777777" w:rsidTr="00933294">
        <w:trPr>
          <w:cantSplit/>
          <w:trHeight w:val="551"/>
        </w:trPr>
        <w:tc>
          <w:tcPr>
            <w:tcW w:w="814" w:type="dxa"/>
            <w:vMerge/>
          </w:tcPr>
          <w:p w14:paraId="6414389E" w14:textId="77777777" w:rsidR="00942212" w:rsidRDefault="00942212" w:rsidP="0072684C">
            <w:pPr>
              <w:rPr>
                <w:sz w:val="2"/>
                <w:szCs w:val="2"/>
              </w:rPr>
            </w:pPr>
          </w:p>
        </w:tc>
        <w:tc>
          <w:tcPr>
            <w:tcW w:w="1331" w:type="dxa"/>
          </w:tcPr>
          <w:p w14:paraId="76CCFDCE" w14:textId="5BA3554E" w:rsidR="00942212" w:rsidRDefault="0000255A" w:rsidP="0072684C">
            <w:pPr>
              <w:ind w:left="103"/>
            </w:pPr>
            <w:r>
              <w:rPr>
                <w:b/>
                <w:sz w:val="20"/>
                <w:szCs w:val="20"/>
              </w:rPr>
              <w:t xml:space="preserve">Feb </w:t>
            </w:r>
            <w:r w:rsidR="000C2B59">
              <w:rPr>
                <w:b/>
                <w:sz w:val="20"/>
                <w:szCs w:val="20"/>
              </w:rPr>
              <w:t>3</w:t>
            </w:r>
            <w:r w:rsidR="000C2B59" w:rsidRPr="000C2B59">
              <w:rPr>
                <w:b/>
                <w:sz w:val="20"/>
                <w:szCs w:val="20"/>
                <w:vertAlign w:val="superscript"/>
              </w:rPr>
              <w:t>rd</w:t>
            </w:r>
            <w:r w:rsidR="000C2B59">
              <w:rPr>
                <w:b/>
                <w:sz w:val="20"/>
                <w:szCs w:val="20"/>
              </w:rPr>
              <w:t xml:space="preserve"> </w:t>
            </w:r>
          </w:p>
        </w:tc>
        <w:tc>
          <w:tcPr>
            <w:tcW w:w="9046" w:type="dxa"/>
            <w:gridSpan w:val="2"/>
          </w:tcPr>
          <w:p w14:paraId="2A17DF6C" w14:textId="77777777" w:rsidR="00942212" w:rsidRDefault="00942212" w:rsidP="0072684C">
            <w:pPr>
              <w:pStyle w:val="TableParagraph"/>
              <w:spacing w:line="240" w:lineRule="auto"/>
              <w:ind w:left="180"/>
              <w:rPr>
                <w:b/>
                <w:sz w:val="20"/>
                <w:szCs w:val="20"/>
              </w:rPr>
            </w:pPr>
            <w:r w:rsidRPr="00017CB4">
              <w:rPr>
                <w:b/>
                <w:sz w:val="20"/>
                <w:szCs w:val="20"/>
                <w:highlight w:val="yellow"/>
              </w:rPr>
              <w:t>Quiz 2</w:t>
            </w:r>
            <w:r w:rsidRPr="00953FBE">
              <w:rPr>
                <w:b/>
                <w:sz w:val="20"/>
                <w:szCs w:val="20"/>
              </w:rPr>
              <w:t xml:space="preserve"> </w:t>
            </w:r>
          </w:p>
          <w:p w14:paraId="366C2CD5" w14:textId="2FF6CCB4" w:rsidR="00D170A7" w:rsidRDefault="00D170A7" w:rsidP="0072684C">
            <w:pPr>
              <w:pStyle w:val="TableParagraph"/>
              <w:spacing w:line="240" w:lineRule="auto"/>
              <w:ind w:left="180"/>
            </w:pPr>
          </w:p>
        </w:tc>
      </w:tr>
      <w:tr w:rsidR="00A04CCF" w14:paraId="108E9D9A" w14:textId="77777777" w:rsidTr="00A64E62">
        <w:trPr>
          <w:cantSplit/>
        </w:trPr>
        <w:tc>
          <w:tcPr>
            <w:tcW w:w="814" w:type="dxa"/>
            <w:vMerge w:val="restart"/>
            <w:tcBorders>
              <w:top w:val="single" w:sz="12" w:space="0" w:color="auto"/>
            </w:tcBorders>
          </w:tcPr>
          <w:p w14:paraId="6796D7EE" w14:textId="77777777" w:rsidR="00A04CCF" w:rsidRDefault="00A04CCF" w:rsidP="00A04CCF">
            <w:pPr>
              <w:pStyle w:val="TableParagraph"/>
              <w:spacing w:line="240" w:lineRule="auto"/>
              <w:ind w:left="0"/>
              <w:jc w:val="center"/>
            </w:pPr>
            <w:r>
              <w:t>3</w:t>
            </w:r>
          </w:p>
          <w:p w14:paraId="20E6B9E7" w14:textId="0D6CD209" w:rsidR="00A04CCF" w:rsidRDefault="00A04CCF" w:rsidP="00A04CCF">
            <w:pPr>
              <w:pStyle w:val="TableParagraph"/>
              <w:spacing w:line="240" w:lineRule="auto"/>
              <w:ind w:left="0"/>
              <w:jc w:val="center"/>
            </w:pPr>
          </w:p>
        </w:tc>
        <w:tc>
          <w:tcPr>
            <w:tcW w:w="1331" w:type="dxa"/>
            <w:tcBorders>
              <w:top w:val="single" w:sz="12" w:space="0" w:color="auto"/>
            </w:tcBorders>
          </w:tcPr>
          <w:p w14:paraId="4E7690BC" w14:textId="3C252D9E" w:rsidR="00A04CCF" w:rsidRDefault="00A04CCF" w:rsidP="00A04CCF">
            <w:pPr>
              <w:ind w:left="103"/>
            </w:pPr>
          </w:p>
        </w:tc>
        <w:tc>
          <w:tcPr>
            <w:tcW w:w="7020" w:type="dxa"/>
            <w:tcBorders>
              <w:top w:val="single" w:sz="12" w:space="0" w:color="auto"/>
            </w:tcBorders>
          </w:tcPr>
          <w:p w14:paraId="359B5084" w14:textId="6E3161DF" w:rsidR="00A04CCF" w:rsidRDefault="00A04CCF" w:rsidP="00A04CCF">
            <w:pPr>
              <w:pStyle w:val="TableParagraph"/>
              <w:spacing w:line="240" w:lineRule="auto"/>
              <w:ind w:right="90"/>
              <w:rPr>
                <w:sz w:val="20"/>
                <w:szCs w:val="20"/>
              </w:rPr>
            </w:pPr>
            <w:r w:rsidRPr="0028453B">
              <w:rPr>
                <w:sz w:val="20"/>
                <w:szCs w:val="20"/>
              </w:rPr>
              <w:t>Energy balance and weight status</w:t>
            </w:r>
          </w:p>
          <w:p w14:paraId="3FDEFF8E" w14:textId="61F7E6B8" w:rsidR="00A04CCF" w:rsidRPr="0028453B" w:rsidRDefault="007112D9" w:rsidP="005E5CFB">
            <w:pPr>
              <w:pStyle w:val="TableParagraph"/>
              <w:spacing w:line="240" w:lineRule="auto"/>
              <w:ind w:right="90"/>
              <w:rPr>
                <w:b/>
                <w:sz w:val="20"/>
                <w:szCs w:val="20"/>
              </w:rPr>
            </w:pPr>
            <w:r w:rsidRPr="0028453B">
              <w:rPr>
                <w:sz w:val="20"/>
                <w:szCs w:val="20"/>
              </w:rPr>
              <w:t>Weight</w:t>
            </w:r>
            <w:r w:rsidR="005E5CFB">
              <w:rPr>
                <w:sz w:val="20"/>
                <w:szCs w:val="20"/>
              </w:rPr>
              <w:t xml:space="preserve"> management</w:t>
            </w:r>
            <w:r w:rsidRPr="0028453B">
              <w:rPr>
                <w:sz w:val="20"/>
                <w:szCs w:val="20"/>
              </w:rPr>
              <w:t>: Myths</w:t>
            </w:r>
            <w:r w:rsidR="005E5CFB">
              <w:rPr>
                <w:sz w:val="20"/>
                <w:szCs w:val="20"/>
              </w:rPr>
              <w:t xml:space="preserve">, </w:t>
            </w:r>
            <w:r w:rsidRPr="0028453B">
              <w:rPr>
                <w:sz w:val="20"/>
                <w:szCs w:val="20"/>
              </w:rPr>
              <w:t>realities</w:t>
            </w:r>
            <w:r w:rsidR="005E5CFB">
              <w:rPr>
                <w:sz w:val="20"/>
                <w:szCs w:val="20"/>
              </w:rPr>
              <w:t>, and wellness</w:t>
            </w:r>
          </w:p>
        </w:tc>
        <w:tc>
          <w:tcPr>
            <w:tcW w:w="2026" w:type="dxa"/>
            <w:tcBorders>
              <w:top w:val="single" w:sz="12" w:space="0" w:color="auto"/>
            </w:tcBorders>
          </w:tcPr>
          <w:p w14:paraId="68FEC313" w14:textId="7A9481F0" w:rsidR="00A04CCF" w:rsidRDefault="002B2E7A" w:rsidP="00A04CCF">
            <w:pPr>
              <w:pStyle w:val="TableParagraph"/>
              <w:spacing w:line="240" w:lineRule="auto"/>
              <w:ind w:left="180"/>
            </w:pPr>
            <w:r>
              <w:t xml:space="preserve">Ch </w:t>
            </w:r>
            <w:r w:rsidR="00A04CCF">
              <w:t>8, 9</w:t>
            </w:r>
            <w:r w:rsidR="00FA1EC9">
              <w:t>, 10</w:t>
            </w:r>
          </w:p>
        </w:tc>
      </w:tr>
      <w:tr w:rsidR="008E724B" w14:paraId="325D1C9E" w14:textId="77777777" w:rsidTr="004C7F20">
        <w:trPr>
          <w:cantSplit/>
          <w:trHeight w:val="551"/>
        </w:trPr>
        <w:tc>
          <w:tcPr>
            <w:tcW w:w="814" w:type="dxa"/>
            <w:vMerge/>
          </w:tcPr>
          <w:p w14:paraId="4A40CD6C" w14:textId="77777777" w:rsidR="008E724B" w:rsidRDefault="008E724B" w:rsidP="0072684C">
            <w:pPr>
              <w:rPr>
                <w:sz w:val="2"/>
                <w:szCs w:val="2"/>
              </w:rPr>
            </w:pPr>
          </w:p>
        </w:tc>
        <w:tc>
          <w:tcPr>
            <w:tcW w:w="1331" w:type="dxa"/>
          </w:tcPr>
          <w:p w14:paraId="33159615" w14:textId="22892C30" w:rsidR="008E724B" w:rsidRDefault="000C2B59" w:rsidP="0072684C">
            <w:pPr>
              <w:ind w:left="103"/>
            </w:pPr>
            <w:r>
              <w:rPr>
                <w:b/>
                <w:sz w:val="20"/>
                <w:szCs w:val="20"/>
              </w:rPr>
              <w:t>Feb</w:t>
            </w:r>
            <w:r w:rsidR="008E724B">
              <w:rPr>
                <w:b/>
                <w:sz w:val="20"/>
                <w:szCs w:val="20"/>
              </w:rPr>
              <w:t xml:space="preserve"> </w:t>
            </w:r>
            <w:r>
              <w:rPr>
                <w:b/>
                <w:sz w:val="20"/>
                <w:szCs w:val="20"/>
              </w:rPr>
              <w:t>10</w:t>
            </w:r>
            <w:r w:rsidR="008E724B" w:rsidRPr="00546280">
              <w:rPr>
                <w:b/>
                <w:sz w:val="20"/>
                <w:szCs w:val="20"/>
                <w:vertAlign w:val="superscript"/>
              </w:rPr>
              <w:t>th</w:t>
            </w:r>
            <w:r w:rsidR="008E724B">
              <w:rPr>
                <w:b/>
                <w:sz w:val="20"/>
                <w:szCs w:val="20"/>
              </w:rPr>
              <w:t xml:space="preserve"> </w:t>
            </w:r>
          </w:p>
        </w:tc>
        <w:tc>
          <w:tcPr>
            <w:tcW w:w="9046" w:type="dxa"/>
            <w:gridSpan w:val="2"/>
          </w:tcPr>
          <w:p w14:paraId="4E39AA45" w14:textId="77777777" w:rsidR="008E724B" w:rsidRDefault="008E724B" w:rsidP="0072684C">
            <w:pPr>
              <w:pStyle w:val="TableParagraph"/>
              <w:spacing w:line="240" w:lineRule="auto"/>
              <w:ind w:left="180"/>
              <w:rPr>
                <w:b/>
                <w:sz w:val="20"/>
                <w:szCs w:val="20"/>
              </w:rPr>
            </w:pPr>
            <w:r w:rsidRPr="00546280">
              <w:rPr>
                <w:b/>
                <w:sz w:val="20"/>
                <w:szCs w:val="20"/>
                <w:highlight w:val="yellow"/>
              </w:rPr>
              <w:t xml:space="preserve">Quiz </w:t>
            </w:r>
            <w:r w:rsidR="008129D2">
              <w:rPr>
                <w:b/>
                <w:sz w:val="20"/>
                <w:szCs w:val="20"/>
                <w:highlight w:val="yellow"/>
              </w:rPr>
              <w:t>3</w:t>
            </w:r>
          </w:p>
          <w:p w14:paraId="79D9C4BA" w14:textId="70E2F764" w:rsidR="00D170A7" w:rsidRDefault="00D170A7" w:rsidP="0072684C">
            <w:pPr>
              <w:pStyle w:val="TableParagraph"/>
              <w:spacing w:line="240" w:lineRule="auto"/>
              <w:ind w:left="180"/>
            </w:pPr>
          </w:p>
        </w:tc>
      </w:tr>
      <w:tr w:rsidR="00A04CCF" w14:paraId="772A6C7D" w14:textId="77777777" w:rsidTr="00A64E62">
        <w:trPr>
          <w:cantSplit/>
        </w:trPr>
        <w:tc>
          <w:tcPr>
            <w:tcW w:w="814" w:type="dxa"/>
            <w:vMerge w:val="restart"/>
            <w:tcBorders>
              <w:top w:val="single" w:sz="12" w:space="0" w:color="auto"/>
            </w:tcBorders>
          </w:tcPr>
          <w:p w14:paraId="48CFABB7" w14:textId="77777777" w:rsidR="00A04CCF" w:rsidRDefault="00A04CCF" w:rsidP="00A04CCF">
            <w:pPr>
              <w:pStyle w:val="TableParagraph"/>
              <w:spacing w:line="240" w:lineRule="auto"/>
              <w:ind w:left="0"/>
              <w:jc w:val="center"/>
            </w:pPr>
            <w:r>
              <w:t>4</w:t>
            </w:r>
          </w:p>
        </w:tc>
        <w:tc>
          <w:tcPr>
            <w:tcW w:w="1331" w:type="dxa"/>
            <w:tcBorders>
              <w:top w:val="single" w:sz="12" w:space="0" w:color="auto"/>
            </w:tcBorders>
          </w:tcPr>
          <w:p w14:paraId="61FB5BBA" w14:textId="7953E328" w:rsidR="00A04CCF" w:rsidRDefault="00A04CCF" w:rsidP="00A04CCF">
            <w:pPr>
              <w:ind w:left="103"/>
            </w:pPr>
          </w:p>
        </w:tc>
        <w:tc>
          <w:tcPr>
            <w:tcW w:w="7020" w:type="dxa"/>
            <w:tcBorders>
              <w:top w:val="single" w:sz="12" w:space="0" w:color="auto"/>
            </w:tcBorders>
          </w:tcPr>
          <w:p w14:paraId="6CFDB240" w14:textId="0FD7AE4C" w:rsidR="00A04CCF" w:rsidRPr="0028453B" w:rsidRDefault="00A04CCF" w:rsidP="008A740A">
            <w:pPr>
              <w:pStyle w:val="TableParagraph"/>
              <w:spacing w:line="240" w:lineRule="auto"/>
              <w:ind w:right="90"/>
              <w:rPr>
                <w:b/>
                <w:sz w:val="20"/>
                <w:szCs w:val="20"/>
              </w:rPr>
            </w:pPr>
            <w:r w:rsidRPr="0028453B">
              <w:rPr>
                <w:sz w:val="20"/>
                <w:szCs w:val="20"/>
              </w:rPr>
              <w:t>Carbohydrates</w:t>
            </w:r>
          </w:p>
        </w:tc>
        <w:tc>
          <w:tcPr>
            <w:tcW w:w="2026" w:type="dxa"/>
            <w:tcBorders>
              <w:top w:val="single" w:sz="12" w:space="0" w:color="auto"/>
            </w:tcBorders>
          </w:tcPr>
          <w:p w14:paraId="5BAC2C40" w14:textId="3813C086" w:rsidR="00A04CCF" w:rsidRDefault="002B2E7A" w:rsidP="00A04CCF">
            <w:pPr>
              <w:pStyle w:val="TableParagraph"/>
              <w:spacing w:line="240" w:lineRule="auto"/>
              <w:ind w:left="180"/>
            </w:pPr>
            <w:r>
              <w:t xml:space="preserve">Ch </w:t>
            </w:r>
            <w:r w:rsidR="00A04CCF">
              <w:t>12</w:t>
            </w:r>
          </w:p>
        </w:tc>
      </w:tr>
      <w:tr w:rsidR="008E724B" w14:paraId="17C86074" w14:textId="77777777" w:rsidTr="00AA4703">
        <w:trPr>
          <w:cantSplit/>
          <w:trHeight w:val="551"/>
        </w:trPr>
        <w:tc>
          <w:tcPr>
            <w:tcW w:w="814" w:type="dxa"/>
            <w:vMerge/>
          </w:tcPr>
          <w:p w14:paraId="3190DE10" w14:textId="77777777" w:rsidR="008E724B" w:rsidRDefault="008E724B" w:rsidP="00A04CCF">
            <w:pPr>
              <w:rPr>
                <w:sz w:val="2"/>
                <w:szCs w:val="2"/>
              </w:rPr>
            </w:pPr>
          </w:p>
        </w:tc>
        <w:tc>
          <w:tcPr>
            <w:tcW w:w="1331" w:type="dxa"/>
          </w:tcPr>
          <w:p w14:paraId="1DA3DFF6" w14:textId="299655FF" w:rsidR="008E724B" w:rsidRDefault="000C2B59" w:rsidP="00431F6E">
            <w:pPr>
              <w:ind w:left="103"/>
            </w:pPr>
            <w:r>
              <w:rPr>
                <w:b/>
                <w:sz w:val="20"/>
                <w:szCs w:val="20"/>
              </w:rPr>
              <w:t>Feb</w:t>
            </w:r>
            <w:r w:rsidR="008E724B">
              <w:rPr>
                <w:b/>
                <w:sz w:val="20"/>
                <w:szCs w:val="20"/>
              </w:rPr>
              <w:t xml:space="preserve"> </w:t>
            </w:r>
            <w:r w:rsidR="00B93BB0">
              <w:rPr>
                <w:b/>
                <w:sz w:val="20"/>
                <w:szCs w:val="20"/>
              </w:rPr>
              <w:t>1</w:t>
            </w:r>
            <w:r>
              <w:rPr>
                <w:b/>
                <w:sz w:val="20"/>
                <w:szCs w:val="20"/>
              </w:rPr>
              <w:t>7</w:t>
            </w:r>
            <w:r w:rsidR="008E724B" w:rsidRPr="000E5988">
              <w:rPr>
                <w:b/>
                <w:sz w:val="20"/>
                <w:szCs w:val="20"/>
                <w:vertAlign w:val="superscript"/>
              </w:rPr>
              <w:t>th</w:t>
            </w:r>
            <w:r w:rsidR="008E724B">
              <w:rPr>
                <w:b/>
                <w:sz w:val="20"/>
                <w:szCs w:val="20"/>
              </w:rPr>
              <w:t xml:space="preserve"> </w:t>
            </w:r>
          </w:p>
        </w:tc>
        <w:tc>
          <w:tcPr>
            <w:tcW w:w="9046" w:type="dxa"/>
            <w:gridSpan w:val="2"/>
          </w:tcPr>
          <w:p w14:paraId="357397C0" w14:textId="77777777" w:rsidR="008E724B" w:rsidRDefault="008E724B" w:rsidP="00A04CCF">
            <w:pPr>
              <w:pStyle w:val="TableParagraph"/>
              <w:spacing w:line="240" w:lineRule="auto"/>
              <w:ind w:left="180"/>
              <w:rPr>
                <w:b/>
                <w:sz w:val="20"/>
                <w:szCs w:val="20"/>
              </w:rPr>
            </w:pPr>
            <w:r w:rsidRPr="00431F6E">
              <w:rPr>
                <w:b/>
                <w:sz w:val="20"/>
                <w:szCs w:val="20"/>
                <w:highlight w:val="yellow"/>
              </w:rPr>
              <w:t xml:space="preserve">Quiz 4 </w:t>
            </w:r>
          </w:p>
          <w:p w14:paraId="79C1B84D" w14:textId="1545E51F" w:rsidR="00D170A7" w:rsidRDefault="00D170A7" w:rsidP="00A04CCF">
            <w:pPr>
              <w:pStyle w:val="TableParagraph"/>
              <w:spacing w:line="240" w:lineRule="auto"/>
              <w:ind w:left="180"/>
            </w:pPr>
          </w:p>
        </w:tc>
      </w:tr>
      <w:tr w:rsidR="00A04CCF" w14:paraId="312A4B04" w14:textId="77777777" w:rsidTr="00A64E62">
        <w:trPr>
          <w:cantSplit/>
        </w:trPr>
        <w:tc>
          <w:tcPr>
            <w:tcW w:w="814" w:type="dxa"/>
            <w:vMerge w:val="restart"/>
            <w:tcBorders>
              <w:top w:val="single" w:sz="12" w:space="0" w:color="auto"/>
            </w:tcBorders>
          </w:tcPr>
          <w:p w14:paraId="23458B7F" w14:textId="77777777" w:rsidR="00A04CCF" w:rsidRDefault="00A04CCF" w:rsidP="00A04CCF">
            <w:pPr>
              <w:pStyle w:val="TableParagraph"/>
              <w:spacing w:line="240" w:lineRule="auto"/>
              <w:ind w:left="0"/>
              <w:jc w:val="center"/>
            </w:pPr>
            <w:r>
              <w:t>5</w:t>
            </w:r>
          </w:p>
        </w:tc>
        <w:tc>
          <w:tcPr>
            <w:tcW w:w="1331" w:type="dxa"/>
            <w:tcBorders>
              <w:top w:val="single" w:sz="12" w:space="0" w:color="auto"/>
            </w:tcBorders>
          </w:tcPr>
          <w:p w14:paraId="3E05439B" w14:textId="223E70CA" w:rsidR="00A04CCF" w:rsidRDefault="00A04CCF" w:rsidP="00A04CCF">
            <w:pPr>
              <w:ind w:left="103"/>
            </w:pPr>
          </w:p>
        </w:tc>
        <w:tc>
          <w:tcPr>
            <w:tcW w:w="7020" w:type="dxa"/>
            <w:tcBorders>
              <w:top w:val="single" w:sz="12" w:space="0" w:color="auto"/>
            </w:tcBorders>
          </w:tcPr>
          <w:p w14:paraId="6AFF5B30" w14:textId="6B327FCA" w:rsidR="00A04CCF" w:rsidRDefault="00A04CCF" w:rsidP="00A04CCF">
            <w:pPr>
              <w:pStyle w:val="TableParagraph"/>
              <w:spacing w:line="240" w:lineRule="auto"/>
              <w:ind w:right="90"/>
              <w:rPr>
                <w:sz w:val="20"/>
                <w:szCs w:val="20"/>
              </w:rPr>
            </w:pPr>
            <w:r w:rsidRPr="0028453B">
              <w:rPr>
                <w:sz w:val="20"/>
                <w:szCs w:val="20"/>
              </w:rPr>
              <w:t>Fats and cholesterol</w:t>
            </w:r>
          </w:p>
          <w:p w14:paraId="593EA112" w14:textId="44E2A6BE" w:rsidR="00A04CCF" w:rsidRPr="0028453B" w:rsidRDefault="00463922" w:rsidP="00803B5F">
            <w:pPr>
              <w:pStyle w:val="TableParagraph"/>
              <w:spacing w:line="240" w:lineRule="auto"/>
              <w:ind w:right="90"/>
              <w:rPr>
                <w:sz w:val="20"/>
                <w:szCs w:val="20"/>
              </w:rPr>
            </w:pPr>
            <w:r w:rsidRPr="0028453B">
              <w:rPr>
                <w:sz w:val="20"/>
                <w:szCs w:val="20"/>
              </w:rPr>
              <w:t>Nutrition and heart disease</w:t>
            </w:r>
          </w:p>
        </w:tc>
        <w:tc>
          <w:tcPr>
            <w:tcW w:w="2026" w:type="dxa"/>
            <w:tcBorders>
              <w:top w:val="single" w:sz="12" w:space="0" w:color="auto"/>
            </w:tcBorders>
          </w:tcPr>
          <w:p w14:paraId="52B62806" w14:textId="0ACE8C85" w:rsidR="00463922" w:rsidRDefault="00463922" w:rsidP="001337FB">
            <w:pPr>
              <w:pStyle w:val="TableParagraph"/>
              <w:spacing w:line="240" w:lineRule="auto"/>
              <w:ind w:left="180"/>
            </w:pPr>
            <w:r>
              <w:t xml:space="preserve">Ch </w:t>
            </w:r>
            <w:r w:rsidR="00A04CCF">
              <w:t>18</w:t>
            </w:r>
            <w:r w:rsidR="001337FB">
              <w:t>, 1</w:t>
            </w:r>
            <w:r w:rsidR="00A6415F">
              <w:t>9</w:t>
            </w:r>
          </w:p>
        </w:tc>
      </w:tr>
      <w:tr w:rsidR="008E724B" w14:paraId="76C4C1F7" w14:textId="77777777" w:rsidTr="00A05363">
        <w:trPr>
          <w:cantSplit/>
          <w:trHeight w:val="551"/>
        </w:trPr>
        <w:tc>
          <w:tcPr>
            <w:tcW w:w="814" w:type="dxa"/>
            <w:vMerge/>
          </w:tcPr>
          <w:p w14:paraId="3E8CB451" w14:textId="77777777" w:rsidR="008E724B" w:rsidRDefault="008E724B" w:rsidP="00A04CCF">
            <w:pPr>
              <w:rPr>
                <w:sz w:val="2"/>
                <w:szCs w:val="2"/>
              </w:rPr>
            </w:pPr>
          </w:p>
        </w:tc>
        <w:tc>
          <w:tcPr>
            <w:tcW w:w="1331" w:type="dxa"/>
          </w:tcPr>
          <w:p w14:paraId="36EE556D" w14:textId="613A0321" w:rsidR="008E724B" w:rsidRDefault="000C2B59" w:rsidP="00A04CCF">
            <w:pPr>
              <w:ind w:left="103"/>
            </w:pPr>
            <w:r>
              <w:rPr>
                <w:b/>
                <w:sz w:val="20"/>
                <w:szCs w:val="20"/>
              </w:rPr>
              <w:t>Feb 24</w:t>
            </w:r>
            <w:r w:rsidR="00285234" w:rsidRPr="000E5988">
              <w:rPr>
                <w:b/>
                <w:sz w:val="20"/>
                <w:szCs w:val="20"/>
                <w:vertAlign w:val="superscript"/>
              </w:rPr>
              <w:t>th</w:t>
            </w:r>
          </w:p>
        </w:tc>
        <w:tc>
          <w:tcPr>
            <w:tcW w:w="9046" w:type="dxa"/>
            <w:gridSpan w:val="2"/>
          </w:tcPr>
          <w:p w14:paraId="3162396B" w14:textId="1F2DF3FC" w:rsidR="008E724B" w:rsidRDefault="008E724B" w:rsidP="00A04CCF">
            <w:pPr>
              <w:pStyle w:val="TableParagraph"/>
              <w:spacing w:line="240" w:lineRule="auto"/>
              <w:ind w:right="90"/>
              <w:rPr>
                <w:b/>
                <w:color w:val="FF0000"/>
                <w:sz w:val="20"/>
                <w:szCs w:val="20"/>
              </w:rPr>
            </w:pPr>
            <w:r w:rsidRPr="00CD1054">
              <w:rPr>
                <w:b/>
                <w:sz w:val="20"/>
                <w:szCs w:val="20"/>
                <w:highlight w:val="yellow"/>
              </w:rPr>
              <w:t>Quiz 5</w:t>
            </w:r>
            <w:r w:rsidR="009A3C15" w:rsidRPr="00CD1054">
              <w:rPr>
                <w:b/>
                <w:sz w:val="20"/>
                <w:szCs w:val="20"/>
                <w:highlight w:val="yellow"/>
              </w:rPr>
              <w:t xml:space="preserve"> and </w:t>
            </w:r>
            <w:r w:rsidR="009A3C15" w:rsidRPr="00F461E7">
              <w:rPr>
                <w:b/>
                <w:color w:val="FF0000"/>
                <w:sz w:val="20"/>
                <w:szCs w:val="20"/>
                <w:highlight w:val="yellow"/>
              </w:rPr>
              <w:t xml:space="preserve">Diet </w:t>
            </w:r>
            <w:r w:rsidR="009A3C15">
              <w:rPr>
                <w:b/>
                <w:color w:val="FF0000"/>
                <w:sz w:val="20"/>
                <w:szCs w:val="20"/>
                <w:highlight w:val="yellow"/>
              </w:rPr>
              <w:t>tracking</w:t>
            </w:r>
          </w:p>
          <w:p w14:paraId="4B14C48A" w14:textId="78C51116" w:rsidR="008E724B" w:rsidRDefault="008E724B" w:rsidP="00A04CCF">
            <w:pPr>
              <w:pStyle w:val="TableParagraph"/>
              <w:spacing w:line="240" w:lineRule="auto"/>
              <w:ind w:left="180"/>
            </w:pPr>
          </w:p>
        </w:tc>
      </w:tr>
      <w:tr w:rsidR="00A04CCF" w14:paraId="32DC203D" w14:textId="77777777" w:rsidTr="00A64E62">
        <w:trPr>
          <w:cantSplit/>
        </w:trPr>
        <w:tc>
          <w:tcPr>
            <w:tcW w:w="814" w:type="dxa"/>
            <w:vMerge w:val="restart"/>
            <w:tcBorders>
              <w:top w:val="single" w:sz="12" w:space="0" w:color="auto"/>
            </w:tcBorders>
          </w:tcPr>
          <w:p w14:paraId="39307E9A" w14:textId="77777777" w:rsidR="00A04CCF" w:rsidRDefault="00A04CCF" w:rsidP="00A04CCF">
            <w:pPr>
              <w:pStyle w:val="TableParagraph"/>
              <w:spacing w:line="240" w:lineRule="auto"/>
              <w:ind w:left="0"/>
              <w:jc w:val="center"/>
            </w:pPr>
            <w:r>
              <w:t>6</w:t>
            </w:r>
          </w:p>
        </w:tc>
        <w:tc>
          <w:tcPr>
            <w:tcW w:w="1331" w:type="dxa"/>
            <w:tcBorders>
              <w:top w:val="single" w:sz="12" w:space="0" w:color="auto"/>
            </w:tcBorders>
          </w:tcPr>
          <w:p w14:paraId="1475B61C" w14:textId="5079C794" w:rsidR="00A04CCF" w:rsidRDefault="00A04CCF" w:rsidP="00A04CCF">
            <w:pPr>
              <w:ind w:left="103"/>
            </w:pPr>
          </w:p>
        </w:tc>
        <w:tc>
          <w:tcPr>
            <w:tcW w:w="7020" w:type="dxa"/>
            <w:tcBorders>
              <w:top w:val="single" w:sz="12" w:space="0" w:color="auto"/>
            </w:tcBorders>
          </w:tcPr>
          <w:p w14:paraId="041A2307" w14:textId="26695C57" w:rsidR="0028644E" w:rsidRDefault="00A04CCF" w:rsidP="0028644E">
            <w:pPr>
              <w:pStyle w:val="TableParagraph"/>
              <w:spacing w:line="240" w:lineRule="auto"/>
              <w:ind w:right="90"/>
              <w:rPr>
                <w:sz w:val="20"/>
                <w:szCs w:val="20"/>
              </w:rPr>
            </w:pPr>
            <w:r w:rsidRPr="0028453B">
              <w:rPr>
                <w:sz w:val="20"/>
                <w:szCs w:val="20"/>
              </w:rPr>
              <w:t>Protein</w:t>
            </w:r>
            <w:r w:rsidR="00A402CC">
              <w:rPr>
                <w:sz w:val="20"/>
                <w:szCs w:val="20"/>
              </w:rPr>
              <w:t xml:space="preserve"> </w:t>
            </w:r>
          </w:p>
          <w:p w14:paraId="3677ED4D" w14:textId="1D1C3325" w:rsidR="00A04CCF" w:rsidRPr="0028453B" w:rsidRDefault="0028644E" w:rsidP="0028644E">
            <w:pPr>
              <w:pStyle w:val="TableParagraph"/>
              <w:spacing w:line="240" w:lineRule="auto"/>
              <w:ind w:right="90"/>
              <w:rPr>
                <w:b/>
                <w:sz w:val="20"/>
                <w:szCs w:val="20"/>
              </w:rPr>
            </w:pPr>
            <w:r>
              <w:rPr>
                <w:sz w:val="20"/>
                <w:szCs w:val="20"/>
              </w:rPr>
              <w:t>Ve</w:t>
            </w:r>
            <w:r w:rsidRPr="0028453B">
              <w:rPr>
                <w:sz w:val="20"/>
                <w:szCs w:val="20"/>
              </w:rPr>
              <w:t>getarian diets</w:t>
            </w:r>
            <w:r w:rsidRPr="0028453B">
              <w:rPr>
                <w:b/>
                <w:sz w:val="20"/>
                <w:szCs w:val="20"/>
              </w:rPr>
              <w:t xml:space="preserve"> </w:t>
            </w:r>
          </w:p>
        </w:tc>
        <w:tc>
          <w:tcPr>
            <w:tcW w:w="2026" w:type="dxa"/>
            <w:tcBorders>
              <w:top w:val="single" w:sz="12" w:space="0" w:color="auto"/>
            </w:tcBorders>
          </w:tcPr>
          <w:p w14:paraId="31D77CD1" w14:textId="409252AA" w:rsidR="00A402CC" w:rsidRDefault="00A402CC" w:rsidP="001337FB">
            <w:pPr>
              <w:pStyle w:val="TableParagraph"/>
              <w:spacing w:line="240" w:lineRule="auto"/>
              <w:ind w:left="180"/>
              <w:rPr>
                <w:rFonts w:ascii="Times New Roman"/>
              </w:rPr>
            </w:pPr>
            <w:r>
              <w:t xml:space="preserve">Ch </w:t>
            </w:r>
            <w:r w:rsidR="00A04CCF">
              <w:t>15</w:t>
            </w:r>
            <w:r w:rsidR="001337FB">
              <w:t xml:space="preserve">, </w:t>
            </w:r>
            <w:r>
              <w:t>16</w:t>
            </w:r>
          </w:p>
        </w:tc>
      </w:tr>
      <w:tr w:rsidR="00142F6E" w14:paraId="09F974EA" w14:textId="77777777" w:rsidTr="00AC0CDE">
        <w:trPr>
          <w:cantSplit/>
          <w:trHeight w:val="551"/>
        </w:trPr>
        <w:tc>
          <w:tcPr>
            <w:tcW w:w="814" w:type="dxa"/>
            <w:vMerge/>
          </w:tcPr>
          <w:p w14:paraId="41CD947C" w14:textId="77777777" w:rsidR="00142F6E" w:rsidRDefault="00142F6E" w:rsidP="00142F6E">
            <w:pPr>
              <w:rPr>
                <w:sz w:val="2"/>
                <w:szCs w:val="2"/>
              </w:rPr>
            </w:pPr>
          </w:p>
        </w:tc>
        <w:tc>
          <w:tcPr>
            <w:tcW w:w="1331" w:type="dxa"/>
          </w:tcPr>
          <w:p w14:paraId="06C6281A" w14:textId="273660A4" w:rsidR="00142F6E" w:rsidRDefault="00142F6E" w:rsidP="00142F6E">
            <w:pPr>
              <w:ind w:left="103"/>
            </w:pPr>
            <w:r>
              <w:rPr>
                <w:b/>
                <w:sz w:val="20"/>
                <w:szCs w:val="20"/>
              </w:rPr>
              <w:t>Mar 3</w:t>
            </w:r>
            <w:r w:rsidRPr="000C2B59">
              <w:rPr>
                <w:b/>
                <w:sz w:val="20"/>
                <w:szCs w:val="20"/>
                <w:vertAlign w:val="superscript"/>
              </w:rPr>
              <w:t>rd</w:t>
            </w:r>
            <w:r>
              <w:rPr>
                <w:b/>
                <w:sz w:val="20"/>
                <w:szCs w:val="20"/>
              </w:rPr>
              <w:t xml:space="preserve"> </w:t>
            </w:r>
          </w:p>
        </w:tc>
        <w:tc>
          <w:tcPr>
            <w:tcW w:w="9046" w:type="dxa"/>
            <w:gridSpan w:val="2"/>
          </w:tcPr>
          <w:p w14:paraId="57642854" w14:textId="77777777" w:rsidR="00142F6E" w:rsidRDefault="00142F6E" w:rsidP="00142F6E">
            <w:pPr>
              <w:pStyle w:val="TableParagraph"/>
              <w:spacing w:line="240" w:lineRule="auto"/>
              <w:rPr>
                <w:b/>
                <w:sz w:val="20"/>
                <w:szCs w:val="20"/>
              </w:rPr>
            </w:pPr>
            <w:r w:rsidRPr="00CD1054">
              <w:rPr>
                <w:b/>
                <w:sz w:val="20"/>
                <w:szCs w:val="20"/>
                <w:highlight w:val="yellow"/>
              </w:rPr>
              <w:t>Quiz 6</w:t>
            </w:r>
          </w:p>
          <w:p w14:paraId="59C587D9" w14:textId="30A224A2" w:rsidR="00142F6E" w:rsidRDefault="00142F6E" w:rsidP="00142F6E">
            <w:pPr>
              <w:pStyle w:val="TableParagraph"/>
              <w:spacing w:line="240" w:lineRule="auto"/>
            </w:pPr>
          </w:p>
        </w:tc>
      </w:tr>
      <w:tr w:rsidR="00142F6E" w14:paraId="18113EE3" w14:textId="77777777" w:rsidTr="00A64E62">
        <w:trPr>
          <w:cantSplit/>
        </w:trPr>
        <w:tc>
          <w:tcPr>
            <w:tcW w:w="814" w:type="dxa"/>
            <w:vMerge w:val="restart"/>
            <w:tcBorders>
              <w:top w:val="single" w:sz="12" w:space="0" w:color="auto"/>
            </w:tcBorders>
          </w:tcPr>
          <w:p w14:paraId="6E77A8DE" w14:textId="36F8B3CD" w:rsidR="00142F6E" w:rsidRDefault="00142F6E" w:rsidP="00142F6E">
            <w:pPr>
              <w:pStyle w:val="TableParagraph"/>
              <w:spacing w:line="240" w:lineRule="auto"/>
              <w:ind w:left="0"/>
              <w:jc w:val="center"/>
            </w:pPr>
            <w:r>
              <w:t>7</w:t>
            </w:r>
          </w:p>
        </w:tc>
        <w:tc>
          <w:tcPr>
            <w:tcW w:w="1331" w:type="dxa"/>
            <w:tcBorders>
              <w:top w:val="single" w:sz="12" w:space="0" w:color="auto"/>
            </w:tcBorders>
          </w:tcPr>
          <w:p w14:paraId="7F964F78" w14:textId="6AEA5C91" w:rsidR="00142F6E" w:rsidRDefault="00142F6E" w:rsidP="00142F6E">
            <w:pPr>
              <w:ind w:left="103"/>
            </w:pPr>
          </w:p>
        </w:tc>
        <w:tc>
          <w:tcPr>
            <w:tcW w:w="7020" w:type="dxa"/>
            <w:tcBorders>
              <w:top w:val="single" w:sz="12" w:space="0" w:color="auto"/>
            </w:tcBorders>
          </w:tcPr>
          <w:p w14:paraId="0837BB34" w14:textId="77777777" w:rsidR="00142F6E" w:rsidRDefault="00142F6E" w:rsidP="00142F6E">
            <w:pPr>
              <w:pStyle w:val="TableParagraph"/>
              <w:spacing w:line="240" w:lineRule="auto"/>
              <w:ind w:right="90"/>
              <w:rPr>
                <w:sz w:val="20"/>
                <w:szCs w:val="20"/>
              </w:rPr>
            </w:pPr>
            <w:r w:rsidRPr="0028453B">
              <w:rPr>
                <w:sz w:val="20"/>
                <w:szCs w:val="20"/>
              </w:rPr>
              <w:t>Vitamins</w:t>
            </w:r>
          </w:p>
          <w:p w14:paraId="25E01007" w14:textId="2E47E7D7" w:rsidR="00142F6E" w:rsidRPr="0028453B" w:rsidRDefault="00142F6E" w:rsidP="00142F6E">
            <w:pPr>
              <w:pStyle w:val="TableParagraph"/>
              <w:spacing w:line="240" w:lineRule="auto"/>
              <w:ind w:right="90"/>
              <w:rPr>
                <w:sz w:val="20"/>
                <w:szCs w:val="20"/>
              </w:rPr>
            </w:pPr>
            <w:r>
              <w:rPr>
                <w:sz w:val="20"/>
                <w:szCs w:val="20"/>
              </w:rPr>
              <w:t>Minerals</w:t>
            </w:r>
          </w:p>
        </w:tc>
        <w:tc>
          <w:tcPr>
            <w:tcW w:w="2026" w:type="dxa"/>
            <w:tcBorders>
              <w:top w:val="single" w:sz="12" w:space="0" w:color="auto"/>
            </w:tcBorders>
          </w:tcPr>
          <w:p w14:paraId="1FD3B69C" w14:textId="4267716E" w:rsidR="00142F6E" w:rsidRDefault="00142F6E" w:rsidP="00142F6E">
            <w:pPr>
              <w:pStyle w:val="TableParagraph"/>
              <w:spacing w:line="240" w:lineRule="auto"/>
              <w:ind w:left="180"/>
            </w:pPr>
            <w:r>
              <w:t>Ch 20, 23</w:t>
            </w:r>
          </w:p>
        </w:tc>
      </w:tr>
      <w:tr w:rsidR="00142F6E" w14:paraId="15D7B848" w14:textId="77777777" w:rsidTr="00D170A7">
        <w:trPr>
          <w:cantSplit/>
          <w:trHeight w:val="493"/>
        </w:trPr>
        <w:tc>
          <w:tcPr>
            <w:tcW w:w="814" w:type="dxa"/>
            <w:vMerge/>
          </w:tcPr>
          <w:p w14:paraId="68A6577D" w14:textId="77777777" w:rsidR="00142F6E" w:rsidRDefault="00142F6E" w:rsidP="00142F6E">
            <w:pPr>
              <w:rPr>
                <w:sz w:val="2"/>
                <w:szCs w:val="2"/>
              </w:rPr>
            </w:pPr>
          </w:p>
        </w:tc>
        <w:tc>
          <w:tcPr>
            <w:tcW w:w="1331" w:type="dxa"/>
          </w:tcPr>
          <w:p w14:paraId="50774C1F" w14:textId="0E235B91" w:rsidR="00142F6E" w:rsidRDefault="00142F6E" w:rsidP="00142F6E">
            <w:pPr>
              <w:ind w:left="103"/>
            </w:pPr>
            <w:r>
              <w:rPr>
                <w:b/>
                <w:sz w:val="20"/>
                <w:szCs w:val="20"/>
              </w:rPr>
              <w:t>Mar 10</w:t>
            </w:r>
            <w:r w:rsidRPr="00546280">
              <w:rPr>
                <w:b/>
                <w:sz w:val="20"/>
                <w:szCs w:val="20"/>
                <w:vertAlign w:val="superscript"/>
              </w:rPr>
              <w:t>th</w:t>
            </w:r>
            <w:r>
              <w:rPr>
                <w:b/>
                <w:sz w:val="20"/>
                <w:szCs w:val="20"/>
              </w:rPr>
              <w:t xml:space="preserve"> </w:t>
            </w:r>
          </w:p>
        </w:tc>
        <w:tc>
          <w:tcPr>
            <w:tcW w:w="9046" w:type="dxa"/>
            <w:gridSpan w:val="2"/>
          </w:tcPr>
          <w:p w14:paraId="201558E4" w14:textId="0B939E08" w:rsidR="00142F6E" w:rsidRDefault="00142F6E" w:rsidP="00142F6E">
            <w:pPr>
              <w:pStyle w:val="TableParagraph"/>
              <w:spacing w:line="240" w:lineRule="auto"/>
              <w:rPr>
                <w:b/>
                <w:sz w:val="20"/>
                <w:szCs w:val="20"/>
              </w:rPr>
            </w:pPr>
            <w:r w:rsidRPr="007160E9">
              <w:rPr>
                <w:b/>
                <w:sz w:val="20"/>
                <w:szCs w:val="20"/>
                <w:highlight w:val="yellow"/>
              </w:rPr>
              <w:t>Quiz 7</w:t>
            </w:r>
            <w:r w:rsidR="005314AA">
              <w:rPr>
                <w:b/>
                <w:sz w:val="20"/>
                <w:szCs w:val="20"/>
                <w:highlight w:val="yellow"/>
              </w:rPr>
              <w:t xml:space="preserve"> a</w:t>
            </w:r>
            <w:r w:rsidR="005314AA" w:rsidRPr="00142F6E">
              <w:rPr>
                <w:b/>
                <w:sz w:val="20"/>
                <w:szCs w:val="20"/>
                <w:highlight w:val="yellow"/>
              </w:rPr>
              <w:t xml:space="preserve">nd </w:t>
            </w:r>
            <w:r w:rsidR="005314AA" w:rsidRPr="00142F6E">
              <w:rPr>
                <w:b/>
                <w:color w:val="FF0000"/>
                <w:sz w:val="20"/>
                <w:szCs w:val="20"/>
                <w:highlight w:val="yellow"/>
              </w:rPr>
              <w:t xml:space="preserve">Wellness </w:t>
            </w:r>
            <w:r w:rsidR="005314AA" w:rsidRPr="007160E9">
              <w:rPr>
                <w:b/>
                <w:color w:val="FF0000"/>
                <w:sz w:val="20"/>
                <w:szCs w:val="20"/>
                <w:highlight w:val="yellow"/>
              </w:rPr>
              <w:t>journals and reflections</w:t>
            </w:r>
          </w:p>
          <w:p w14:paraId="001A8E74" w14:textId="386BF150" w:rsidR="00142F6E" w:rsidRDefault="00142F6E" w:rsidP="00142F6E">
            <w:pPr>
              <w:pStyle w:val="TableParagraph"/>
              <w:spacing w:line="240" w:lineRule="auto"/>
            </w:pPr>
          </w:p>
        </w:tc>
      </w:tr>
      <w:tr w:rsidR="00142F6E" w14:paraId="100070DA" w14:textId="77777777" w:rsidTr="00A64E62">
        <w:trPr>
          <w:cantSplit/>
        </w:trPr>
        <w:tc>
          <w:tcPr>
            <w:tcW w:w="814" w:type="dxa"/>
            <w:vMerge w:val="restart"/>
            <w:tcBorders>
              <w:top w:val="single" w:sz="12" w:space="0" w:color="auto"/>
            </w:tcBorders>
          </w:tcPr>
          <w:p w14:paraId="2DA6F042" w14:textId="77777777" w:rsidR="00142F6E" w:rsidRDefault="00142F6E" w:rsidP="00142F6E">
            <w:pPr>
              <w:pStyle w:val="TableParagraph"/>
              <w:spacing w:line="240" w:lineRule="auto"/>
              <w:ind w:left="0"/>
              <w:jc w:val="center"/>
            </w:pPr>
            <w:r>
              <w:t>8</w:t>
            </w:r>
          </w:p>
          <w:p w14:paraId="785BDCBB" w14:textId="77777777" w:rsidR="00142F6E" w:rsidRDefault="00142F6E" w:rsidP="00142F6E">
            <w:pPr>
              <w:pStyle w:val="TableParagraph"/>
              <w:spacing w:line="240" w:lineRule="auto"/>
              <w:ind w:left="0"/>
            </w:pPr>
          </w:p>
        </w:tc>
        <w:tc>
          <w:tcPr>
            <w:tcW w:w="1331" w:type="dxa"/>
            <w:tcBorders>
              <w:top w:val="single" w:sz="12" w:space="0" w:color="auto"/>
            </w:tcBorders>
          </w:tcPr>
          <w:p w14:paraId="772FDA15" w14:textId="3BEE24C8" w:rsidR="00142F6E" w:rsidRDefault="00142F6E" w:rsidP="00142F6E">
            <w:pPr>
              <w:ind w:left="103"/>
            </w:pPr>
          </w:p>
        </w:tc>
        <w:tc>
          <w:tcPr>
            <w:tcW w:w="7020" w:type="dxa"/>
            <w:tcBorders>
              <w:top w:val="single" w:sz="12" w:space="0" w:color="auto"/>
            </w:tcBorders>
          </w:tcPr>
          <w:p w14:paraId="75332BB7" w14:textId="77777777" w:rsidR="00142F6E" w:rsidRDefault="00142F6E" w:rsidP="00142F6E">
            <w:pPr>
              <w:pStyle w:val="TableParagraph"/>
              <w:spacing w:line="240" w:lineRule="auto"/>
              <w:ind w:right="90"/>
              <w:rPr>
                <w:sz w:val="20"/>
                <w:szCs w:val="20"/>
              </w:rPr>
            </w:pPr>
            <w:r w:rsidRPr="0028453B">
              <w:rPr>
                <w:sz w:val="20"/>
                <w:szCs w:val="20"/>
              </w:rPr>
              <w:t>Alcoho</w:t>
            </w:r>
            <w:r>
              <w:rPr>
                <w:sz w:val="20"/>
                <w:szCs w:val="20"/>
              </w:rPr>
              <w:t>l</w:t>
            </w:r>
          </w:p>
          <w:p w14:paraId="01CE440E" w14:textId="09FF743A" w:rsidR="00142F6E" w:rsidRPr="0028453B" w:rsidRDefault="00142F6E" w:rsidP="00142F6E">
            <w:pPr>
              <w:pStyle w:val="TableParagraph"/>
              <w:spacing w:line="240" w:lineRule="auto"/>
              <w:ind w:right="90"/>
              <w:rPr>
                <w:b/>
                <w:sz w:val="20"/>
                <w:szCs w:val="20"/>
              </w:rPr>
            </w:pPr>
            <w:r w:rsidRPr="0028453B">
              <w:rPr>
                <w:sz w:val="20"/>
                <w:szCs w:val="20"/>
              </w:rPr>
              <w:t xml:space="preserve">Dietary supplements </w:t>
            </w:r>
          </w:p>
        </w:tc>
        <w:tc>
          <w:tcPr>
            <w:tcW w:w="2026" w:type="dxa"/>
            <w:tcBorders>
              <w:top w:val="single" w:sz="12" w:space="0" w:color="auto"/>
            </w:tcBorders>
          </w:tcPr>
          <w:p w14:paraId="61157A44" w14:textId="48F0D16D" w:rsidR="00142F6E" w:rsidRDefault="00142F6E" w:rsidP="00142F6E">
            <w:pPr>
              <w:pStyle w:val="TableParagraph"/>
              <w:spacing w:line="240" w:lineRule="auto"/>
              <w:ind w:left="180"/>
            </w:pPr>
            <w:r>
              <w:t>Ch 14, 24</w:t>
            </w:r>
          </w:p>
        </w:tc>
      </w:tr>
      <w:tr w:rsidR="00142F6E" w14:paraId="07382A9F" w14:textId="77777777" w:rsidTr="00D170A7">
        <w:trPr>
          <w:cantSplit/>
          <w:trHeight w:val="349"/>
        </w:trPr>
        <w:tc>
          <w:tcPr>
            <w:tcW w:w="814" w:type="dxa"/>
            <w:vMerge/>
            <w:tcBorders>
              <w:bottom w:val="single" w:sz="12" w:space="0" w:color="auto"/>
            </w:tcBorders>
          </w:tcPr>
          <w:p w14:paraId="2DFFDFEF" w14:textId="77777777" w:rsidR="00142F6E" w:rsidRDefault="00142F6E" w:rsidP="00142F6E">
            <w:pPr>
              <w:pStyle w:val="TableParagraph"/>
              <w:spacing w:line="240" w:lineRule="auto"/>
              <w:ind w:left="0"/>
              <w:jc w:val="center"/>
            </w:pPr>
          </w:p>
        </w:tc>
        <w:tc>
          <w:tcPr>
            <w:tcW w:w="1331" w:type="dxa"/>
            <w:tcBorders>
              <w:top w:val="single" w:sz="4" w:space="0" w:color="auto"/>
              <w:bottom w:val="single" w:sz="12" w:space="0" w:color="auto"/>
            </w:tcBorders>
          </w:tcPr>
          <w:p w14:paraId="4C3E8EA4" w14:textId="22616DBD" w:rsidR="00142F6E" w:rsidRDefault="00142F6E" w:rsidP="00142F6E">
            <w:pPr>
              <w:ind w:left="103"/>
              <w:rPr>
                <w:b/>
                <w:sz w:val="20"/>
                <w:szCs w:val="20"/>
              </w:rPr>
            </w:pPr>
            <w:r>
              <w:rPr>
                <w:b/>
                <w:sz w:val="20"/>
                <w:szCs w:val="20"/>
              </w:rPr>
              <w:t>Mar 17</w:t>
            </w:r>
            <w:r w:rsidRPr="000E5988">
              <w:rPr>
                <w:b/>
                <w:sz w:val="20"/>
                <w:szCs w:val="20"/>
                <w:vertAlign w:val="superscript"/>
              </w:rPr>
              <w:t>th</w:t>
            </w:r>
            <w:r>
              <w:rPr>
                <w:b/>
                <w:sz w:val="20"/>
                <w:szCs w:val="20"/>
              </w:rPr>
              <w:t xml:space="preserve"> </w:t>
            </w:r>
          </w:p>
        </w:tc>
        <w:tc>
          <w:tcPr>
            <w:tcW w:w="9046" w:type="dxa"/>
            <w:gridSpan w:val="2"/>
            <w:tcBorders>
              <w:top w:val="single" w:sz="4" w:space="0" w:color="auto"/>
              <w:bottom w:val="single" w:sz="12" w:space="0" w:color="auto"/>
            </w:tcBorders>
          </w:tcPr>
          <w:p w14:paraId="16F319F9" w14:textId="2BD86935" w:rsidR="00142F6E" w:rsidRPr="007160E9" w:rsidRDefault="00142F6E" w:rsidP="00376C44">
            <w:pPr>
              <w:pStyle w:val="TableParagraph"/>
              <w:spacing w:line="240" w:lineRule="auto"/>
              <w:ind w:right="90"/>
              <w:rPr>
                <w:b/>
                <w:sz w:val="20"/>
                <w:szCs w:val="20"/>
                <w:highlight w:val="yellow"/>
              </w:rPr>
            </w:pPr>
            <w:r w:rsidRPr="00142F6E">
              <w:rPr>
                <w:b/>
                <w:sz w:val="20"/>
                <w:szCs w:val="20"/>
                <w:highlight w:val="yellow"/>
              </w:rPr>
              <w:t xml:space="preserve">Quiz 8 </w:t>
            </w:r>
          </w:p>
        </w:tc>
      </w:tr>
    </w:tbl>
    <w:p w14:paraId="6DF83B22" w14:textId="6701890D" w:rsidR="00431B8A" w:rsidRDefault="00431B8A" w:rsidP="00944481">
      <w:pPr>
        <w:adjustRightInd w:val="0"/>
      </w:pPr>
      <w:bookmarkStart w:id="0" w:name="BM_BEGIN"/>
      <w:bookmarkEnd w:id="0"/>
    </w:p>
    <w:p w14:paraId="5D90F70C" w14:textId="77777777" w:rsidR="00431B8A" w:rsidRPr="005D0849" w:rsidRDefault="00431B8A" w:rsidP="00431B8A">
      <w:pPr>
        <w:pStyle w:val="Heading1"/>
        <w:ind w:left="0"/>
        <w:rPr>
          <w:sz w:val="18"/>
          <w:szCs w:val="18"/>
        </w:rPr>
      </w:pPr>
      <w:r w:rsidRPr="005D0849">
        <w:rPr>
          <w:sz w:val="18"/>
          <w:szCs w:val="18"/>
        </w:rPr>
        <w:t>ACEND: 2012 Standards for Didactic Programs in Nutrition &amp; Dietetics</w:t>
      </w:r>
    </w:p>
    <w:p w14:paraId="1D627F52" w14:textId="77777777" w:rsidR="00431B8A" w:rsidRPr="005D0849" w:rsidRDefault="00431B8A" w:rsidP="00431B8A">
      <w:pPr>
        <w:pStyle w:val="BodyText"/>
        <w:ind w:left="540" w:right="461" w:hanging="180"/>
        <w:rPr>
          <w:sz w:val="18"/>
          <w:szCs w:val="18"/>
        </w:rPr>
      </w:pPr>
      <w:r w:rsidRPr="005D0849">
        <w:rPr>
          <w:b/>
          <w:sz w:val="18"/>
          <w:szCs w:val="18"/>
        </w:rPr>
        <w:t xml:space="preserve">KRD 1.1 </w:t>
      </w:r>
      <w:r w:rsidRPr="005D0849">
        <w:rPr>
          <w:sz w:val="18"/>
          <w:szCs w:val="18"/>
        </w:rPr>
        <w:t>The curriculum must reflect the scientific basis of the dietetics profession and must include research methodology, interpretation of research literature and integration of research principles into evidence-based practice.</w:t>
      </w:r>
    </w:p>
    <w:p w14:paraId="66BB3F35" w14:textId="77777777" w:rsidR="00431B8A" w:rsidRPr="005D0849" w:rsidRDefault="00431B8A" w:rsidP="00431B8A">
      <w:pPr>
        <w:pStyle w:val="BodyText"/>
        <w:ind w:left="540" w:hanging="180"/>
        <w:rPr>
          <w:sz w:val="18"/>
          <w:szCs w:val="18"/>
        </w:rPr>
      </w:pPr>
    </w:p>
    <w:p w14:paraId="3874CCF7" w14:textId="77777777" w:rsidR="00431B8A" w:rsidRPr="005D0849" w:rsidRDefault="00431B8A" w:rsidP="00431B8A">
      <w:pPr>
        <w:pStyle w:val="BodyText"/>
        <w:ind w:left="540" w:right="547" w:hanging="180"/>
        <w:rPr>
          <w:sz w:val="18"/>
          <w:szCs w:val="18"/>
        </w:rPr>
      </w:pPr>
      <w:r w:rsidRPr="005D0849">
        <w:rPr>
          <w:b/>
          <w:sz w:val="18"/>
          <w:szCs w:val="18"/>
        </w:rPr>
        <w:t xml:space="preserve">KRD 3.2 </w:t>
      </w:r>
      <w:r w:rsidRPr="005D0849">
        <w:rPr>
          <w:sz w:val="18"/>
          <w:szCs w:val="18"/>
        </w:rPr>
        <w:t>The curriculum must include the role of the environment, food, nutrition and lifestyle choices in health promotion and disease prevention.</w:t>
      </w:r>
    </w:p>
    <w:p w14:paraId="73E7EB1B" w14:textId="77777777" w:rsidR="00431B8A" w:rsidRPr="005D0849" w:rsidRDefault="00431B8A" w:rsidP="00431B8A">
      <w:pPr>
        <w:pStyle w:val="BodyText"/>
        <w:ind w:left="540" w:hanging="180"/>
        <w:rPr>
          <w:sz w:val="18"/>
          <w:szCs w:val="18"/>
        </w:rPr>
      </w:pPr>
    </w:p>
    <w:p w14:paraId="40F3A1BF" w14:textId="75CD80F5" w:rsidR="00431B8A" w:rsidRPr="005D0849" w:rsidRDefault="00431B8A" w:rsidP="0046206F">
      <w:pPr>
        <w:pStyle w:val="BodyText"/>
        <w:ind w:left="540" w:right="325" w:hanging="180"/>
        <w:rPr>
          <w:sz w:val="18"/>
          <w:szCs w:val="18"/>
        </w:rPr>
      </w:pPr>
      <w:r w:rsidRPr="005D0849">
        <w:rPr>
          <w:b/>
          <w:sz w:val="18"/>
          <w:szCs w:val="18"/>
        </w:rPr>
        <w:t xml:space="preserve">KRD 5.1 </w:t>
      </w:r>
      <w:r w:rsidRPr="005D0849">
        <w:rPr>
          <w:sz w:val="18"/>
          <w:szCs w:val="18"/>
        </w:rPr>
        <w:t>The food and food systems foundation of the dietetics profession must be evident in the curriculum. Course content must include the principles of food science and food systems, techniques of food preparation and application to the development, modification and evaluation of recipes, menus and food products acceptable to diverse groups.</w:t>
      </w:r>
    </w:p>
    <w:sectPr w:rsidR="00431B8A" w:rsidRPr="005D0849">
      <w:pgSz w:w="12240" w:h="15840"/>
      <w:pgMar w:top="1360" w:right="400" w:bottom="980" w:left="4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BD12" w14:textId="77777777" w:rsidR="00AA3BCA" w:rsidRDefault="00AA3BCA">
      <w:r>
        <w:separator/>
      </w:r>
    </w:p>
  </w:endnote>
  <w:endnote w:type="continuationSeparator" w:id="0">
    <w:p w14:paraId="2EE244F3" w14:textId="77777777" w:rsidR="00AA3BCA" w:rsidRDefault="00AA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FBEA"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E2DC16D" wp14:editId="2C623F8D">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87FD"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C16D" id="_x0000_t202" coordsize="21600,21600" o:spt="202" path="m,l,21600r21600,l21600,xe">
              <v:stroke joinstyle="miter"/>
              <v:path gradientshapeok="t" o:connecttype="rect"/>
            </v:shapetype>
            <v:shape id="Text Box 1" o:spid="_x0000_s1027"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6B3487FD"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115A" w14:textId="77777777" w:rsidR="00AA3BCA" w:rsidRDefault="00AA3BCA">
      <w:r>
        <w:separator/>
      </w:r>
    </w:p>
  </w:footnote>
  <w:footnote w:type="continuationSeparator" w:id="0">
    <w:p w14:paraId="04B9263F" w14:textId="77777777" w:rsidR="00AA3BCA" w:rsidRDefault="00AA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1"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2"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4"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num w:numId="1" w16cid:durableId="1257787993">
    <w:abstractNumId w:val="4"/>
  </w:num>
  <w:num w:numId="2" w16cid:durableId="1053581971">
    <w:abstractNumId w:val="1"/>
  </w:num>
  <w:num w:numId="3" w16cid:durableId="1309941122">
    <w:abstractNumId w:val="3"/>
  </w:num>
  <w:num w:numId="4" w16cid:durableId="1123108609">
    <w:abstractNumId w:val="0"/>
  </w:num>
  <w:num w:numId="5" w16cid:durableId="1678264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255A"/>
    <w:rsid w:val="00015376"/>
    <w:rsid w:val="00017CB4"/>
    <w:rsid w:val="0002270C"/>
    <w:rsid w:val="000567B3"/>
    <w:rsid w:val="00066714"/>
    <w:rsid w:val="0007203B"/>
    <w:rsid w:val="00072116"/>
    <w:rsid w:val="00076028"/>
    <w:rsid w:val="00082F40"/>
    <w:rsid w:val="0008740B"/>
    <w:rsid w:val="0009147B"/>
    <w:rsid w:val="00093BB4"/>
    <w:rsid w:val="000A01AB"/>
    <w:rsid w:val="000B591A"/>
    <w:rsid w:val="000C2B59"/>
    <w:rsid w:val="000C7076"/>
    <w:rsid w:val="000D1EC8"/>
    <w:rsid w:val="000D7DFD"/>
    <w:rsid w:val="000E0EBA"/>
    <w:rsid w:val="000E393B"/>
    <w:rsid w:val="000E5988"/>
    <w:rsid w:val="000F1383"/>
    <w:rsid w:val="00111AC0"/>
    <w:rsid w:val="001146EF"/>
    <w:rsid w:val="0012168F"/>
    <w:rsid w:val="00123057"/>
    <w:rsid w:val="001333EB"/>
    <w:rsid w:val="001337FB"/>
    <w:rsid w:val="00136235"/>
    <w:rsid w:val="001364B2"/>
    <w:rsid w:val="00140C32"/>
    <w:rsid w:val="001427CE"/>
    <w:rsid w:val="00142F6E"/>
    <w:rsid w:val="0014491F"/>
    <w:rsid w:val="001468ED"/>
    <w:rsid w:val="00176BB7"/>
    <w:rsid w:val="00180CA3"/>
    <w:rsid w:val="00184C3F"/>
    <w:rsid w:val="0018627A"/>
    <w:rsid w:val="001A231B"/>
    <w:rsid w:val="001B7BBB"/>
    <w:rsid w:val="001C2D06"/>
    <w:rsid w:val="001C557C"/>
    <w:rsid w:val="001E1CD5"/>
    <w:rsid w:val="001F24E1"/>
    <w:rsid w:val="001F32B5"/>
    <w:rsid w:val="00205F11"/>
    <w:rsid w:val="002111DB"/>
    <w:rsid w:val="00222120"/>
    <w:rsid w:val="00276C44"/>
    <w:rsid w:val="002806B2"/>
    <w:rsid w:val="00282F90"/>
    <w:rsid w:val="0028453B"/>
    <w:rsid w:val="00285234"/>
    <w:rsid w:val="0028644E"/>
    <w:rsid w:val="00287E4D"/>
    <w:rsid w:val="00294BF8"/>
    <w:rsid w:val="00297256"/>
    <w:rsid w:val="002A23BD"/>
    <w:rsid w:val="002B09E0"/>
    <w:rsid w:val="002B2E7A"/>
    <w:rsid w:val="002C2898"/>
    <w:rsid w:val="002E5504"/>
    <w:rsid w:val="002E56B3"/>
    <w:rsid w:val="002E6142"/>
    <w:rsid w:val="003020B3"/>
    <w:rsid w:val="0030370B"/>
    <w:rsid w:val="00305A2A"/>
    <w:rsid w:val="003243FA"/>
    <w:rsid w:val="00340B31"/>
    <w:rsid w:val="00356A1F"/>
    <w:rsid w:val="00360C3C"/>
    <w:rsid w:val="00365C63"/>
    <w:rsid w:val="0036711F"/>
    <w:rsid w:val="00372F89"/>
    <w:rsid w:val="003738FC"/>
    <w:rsid w:val="00376C44"/>
    <w:rsid w:val="003830E2"/>
    <w:rsid w:val="00384151"/>
    <w:rsid w:val="00387183"/>
    <w:rsid w:val="003905A1"/>
    <w:rsid w:val="0039173E"/>
    <w:rsid w:val="003B535F"/>
    <w:rsid w:val="003C1D7F"/>
    <w:rsid w:val="003C584F"/>
    <w:rsid w:val="003C7DD7"/>
    <w:rsid w:val="003D13E1"/>
    <w:rsid w:val="003D4FD1"/>
    <w:rsid w:val="003F7A25"/>
    <w:rsid w:val="004005E9"/>
    <w:rsid w:val="00400D1B"/>
    <w:rsid w:val="0040492A"/>
    <w:rsid w:val="0040620B"/>
    <w:rsid w:val="00412510"/>
    <w:rsid w:val="00413B22"/>
    <w:rsid w:val="00422051"/>
    <w:rsid w:val="00425341"/>
    <w:rsid w:val="00431B8A"/>
    <w:rsid w:val="00431F6E"/>
    <w:rsid w:val="00441097"/>
    <w:rsid w:val="004418FA"/>
    <w:rsid w:val="004428C8"/>
    <w:rsid w:val="00443D56"/>
    <w:rsid w:val="004441E2"/>
    <w:rsid w:val="00454565"/>
    <w:rsid w:val="00461939"/>
    <w:rsid w:val="0046206F"/>
    <w:rsid w:val="00463922"/>
    <w:rsid w:val="00466F5A"/>
    <w:rsid w:val="00481A3C"/>
    <w:rsid w:val="00494885"/>
    <w:rsid w:val="00496BAD"/>
    <w:rsid w:val="004A5860"/>
    <w:rsid w:val="004C086B"/>
    <w:rsid w:val="004D33D7"/>
    <w:rsid w:val="004D5530"/>
    <w:rsid w:val="004D5649"/>
    <w:rsid w:val="004D60D7"/>
    <w:rsid w:val="004E1A08"/>
    <w:rsid w:val="004E343F"/>
    <w:rsid w:val="005057FA"/>
    <w:rsid w:val="00506927"/>
    <w:rsid w:val="00506EEC"/>
    <w:rsid w:val="005132D3"/>
    <w:rsid w:val="00520079"/>
    <w:rsid w:val="005314AA"/>
    <w:rsid w:val="00532B33"/>
    <w:rsid w:val="0054230C"/>
    <w:rsid w:val="00546280"/>
    <w:rsid w:val="00562680"/>
    <w:rsid w:val="00565F9F"/>
    <w:rsid w:val="00567FD2"/>
    <w:rsid w:val="00580E62"/>
    <w:rsid w:val="005843F2"/>
    <w:rsid w:val="00587587"/>
    <w:rsid w:val="00587B50"/>
    <w:rsid w:val="0059093B"/>
    <w:rsid w:val="005A0CFA"/>
    <w:rsid w:val="005B014D"/>
    <w:rsid w:val="005B7DD9"/>
    <w:rsid w:val="005C0A1C"/>
    <w:rsid w:val="005C501E"/>
    <w:rsid w:val="005D0849"/>
    <w:rsid w:val="005E27AE"/>
    <w:rsid w:val="005E29DA"/>
    <w:rsid w:val="005E2C92"/>
    <w:rsid w:val="005E5889"/>
    <w:rsid w:val="005E5CFB"/>
    <w:rsid w:val="005F3416"/>
    <w:rsid w:val="005F59AC"/>
    <w:rsid w:val="006010DD"/>
    <w:rsid w:val="006060E7"/>
    <w:rsid w:val="006122B9"/>
    <w:rsid w:val="00631AA4"/>
    <w:rsid w:val="00631C0F"/>
    <w:rsid w:val="006362BC"/>
    <w:rsid w:val="006368FF"/>
    <w:rsid w:val="00660A85"/>
    <w:rsid w:val="00667F63"/>
    <w:rsid w:val="00672E08"/>
    <w:rsid w:val="00681F7A"/>
    <w:rsid w:val="00693160"/>
    <w:rsid w:val="00693364"/>
    <w:rsid w:val="0069713A"/>
    <w:rsid w:val="0069784B"/>
    <w:rsid w:val="006A0019"/>
    <w:rsid w:val="006C2166"/>
    <w:rsid w:val="006F1B69"/>
    <w:rsid w:val="00701CA6"/>
    <w:rsid w:val="007112D9"/>
    <w:rsid w:val="00711696"/>
    <w:rsid w:val="00711958"/>
    <w:rsid w:val="007160E9"/>
    <w:rsid w:val="007248B1"/>
    <w:rsid w:val="0072684C"/>
    <w:rsid w:val="00731CAB"/>
    <w:rsid w:val="00737B3F"/>
    <w:rsid w:val="00762487"/>
    <w:rsid w:val="0076792A"/>
    <w:rsid w:val="0077477B"/>
    <w:rsid w:val="00777402"/>
    <w:rsid w:val="007828DD"/>
    <w:rsid w:val="00783EB6"/>
    <w:rsid w:val="00787E23"/>
    <w:rsid w:val="00792841"/>
    <w:rsid w:val="007B3582"/>
    <w:rsid w:val="007E1E19"/>
    <w:rsid w:val="007F698D"/>
    <w:rsid w:val="00802297"/>
    <w:rsid w:val="00803B5F"/>
    <w:rsid w:val="00807D47"/>
    <w:rsid w:val="00810789"/>
    <w:rsid w:val="00811EF2"/>
    <w:rsid w:val="008129D2"/>
    <w:rsid w:val="00826D50"/>
    <w:rsid w:val="0083025B"/>
    <w:rsid w:val="008317D9"/>
    <w:rsid w:val="008658D5"/>
    <w:rsid w:val="008675A0"/>
    <w:rsid w:val="00875702"/>
    <w:rsid w:val="00883BF2"/>
    <w:rsid w:val="00884E6E"/>
    <w:rsid w:val="00891AC8"/>
    <w:rsid w:val="008934AD"/>
    <w:rsid w:val="008A740A"/>
    <w:rsid w:val="008E3DAE"/>
    <w:rsid w:val="008E724B"/>
    <w:rsid w:val="00904D36"/>
    <w:rsid w:val="00910C8A"/>
    <w:rsid w:val="00917BCD"/>
    <w:rsid w:val="00920070"/>
    <w:rsid w:val="00940767"/>
    <w:rsid w:val="00942212"/>
    <w:rsid w:val="00944481"/>
    <w:rsid w:val="00947A84"/>
    <w:rsid w:val="00953FBE"/>
    <w:rsid w:val="009547AF"/>
    <w:rsid w:val="009550F3"/>
    <w:rsid w:val="00964F4F"/>
    <w:rsid w:val="0097496E"/>
    <w:rsid w:val="0098670A"/>
    <w:rsid w:val="009914AE"/>
    <w:rsid w:val="00992198"/>
    <w:rsid w:val="009938E6"/>
    <w:rsid w:val="00996DB9"/>
    <w:rsid w:val="009A3C15"/>
    <w:rsid w:val="009B4C33"/>
    <w:rsid w:val="009C14B8"/>
    <w:rsid w:val="009C4465"/>
    <w:rsid w:val="009D3AB5"/>
    <w:rsid w:val="009D45C1"/>
    <w:rsid w:val="009E16C3"/>
    <w:rsid w:val="009E31EF"/>
    <w:rsid w:val="00A04CCF"/>
    <w:rsid w:val="00A12CF9"/>
    <w:rsid w:val="00A22028"/>
    <w:rsid w:val="00A26540"/>
    <w:rsid w:val="00A27FCE"/>
    <w:rsid w:val="00A34919"/>
    <w:rsid w:val="00A370CF"/>
    <w:rsid w:val="00A402CC"/>
    <w:rsid w:val="00A43ADF"/>
    <w:rsid w:val="00A55BE7"/>
    <w:rsid w:val="00A578EB"/>
    <w:rsid w:val="00A6415F"/>
    <w:rsid w:val="00A64E62"/>
    <w:rsid w:val="00A75FBF"/>
    <w:rsid w:val="00A821FB"/>
    <w:rsid w:val="00A9402C"/>
    <w:rsid w:val="00AA130A"/>
    <w:rsid w:val="00AA3BCA"/>
    <w:rsid w:val="00AC70AB"/>
    <w:rsid w:val="00AD1FF5"/>
    <w:rsid w:val="00AE233D"/>
    <w:rsid w:val="00B027F1"/>
    <w:rsid w:val="00B32FCD"/>
    <w:rsid w:val="00B6795E"/>
    <w:rsid w:val="00B74BA4"/>
    <w:rsid w:val="00B808C6"/>
    <w:rsid w:val="00B816F1"/>
    <w:rsid w:val="00B93BB0"/>
    <w:rsid w:val="00B95178"/>
    <w:rsid w:val="00BA2178"/>
    <w:rsid w:val="00BA7D96"/>
    <w:rsid w:val="00BC08D7"/>
    <w:rsid w:val="00BD4EC9"/>
    <w:rsid w:val="00BD5FC2"/>
    <w:rsid w:val="00BE0149"/>
    <w:rsid w:val="00BE3387"/>
    <w:rsid w:val="00BF321D"/>
    <w:rsid w:val="00C00AA3"/>
    <w:rsid w:val="00C02056"/>
    <w:rsid w:val="00C14D34"/>
    <w:rsid w:val="00C2032F"/>
    <w:rsid w:val="00C369B4"/>
    <w:rsid w:val="00C4237D"/>
    <w:rsid w:val="00C431D7"/>
    <w:rsid w:val="00C44C7D"/>
    <w:rsid w:val="00C51C48"/>
    <w:rsid w:val="00C52E21"/>
    <w:rsid w:val="00C62221"/>
    <w:rsid w:val="00C6265B"/>
    <w:rsid w:val="00C63A1C"/>
    <w:rsid w:val="00C63ED8"/>
    <w:rsid w:val="00C740DD"/>
    <w:rsid w:val="00C74E27"/>
    <w:rsid w:val="00C774BA"/>
    <w:rsid w:val="00C81536"/>
    <w:rsid w:val="00C907EA"/>
    <w:rsid w:val="00C944C0"/>
    <w:rsid w:val="00CA5597"/>
    <w:rsid w:val="00CC24CB"/>
    <w:rsid w:val="00CC2F3F"/>
    <w:rsid w:val="00CC77DC"/>
    <w:rsid w:val="00CD1054"/>
    <w:rsid w:val="00CE088F"/>
    <w:rsid w:val="00CE4146"/>
    <w:rsid w:val="00CF3FDD"/>
    <w:rsid w:val="00D00CBA"/>
    <w:rsid w:val="00D117D4"/>
    <w:rsid w:val="00D170A7"/>
    <w:rsid w:val="00D26A87"/>
    <w:rsid w:val="00D327A9"/>
    <w:rsid w:val="00D42572"/>
    <w:rsid w:val="00D454A5"/>
    <w:rsid w:val="00D60215"/>
    <w:rsid w:val="00D60472"/>
    <w:rsid w:val="00D617A8"/>
    <w:rsid w:val="00D63FE5"/>
    <w:rsid w:val="00D6432E"/>
    <w:rsid w:val="00D64654"/>
    <w:rsid w:val="00D65C2D"/>
    <w:rsid w:val="00D71312"/>
    <w:rsid w:val="00D90D28"/>
    <w:rsid w:val="00DA0404"/>
    <w:rsid w:val="00DB2E59"/>
    <w:rsid w:val="00DB5B9F"/>
    <w:rsid w:val="00DC4F9B"/>
    <w:rsid w:val="00DD0B60"/>
    <w:rsid w:val="00DE1D7A"/>
    <w:rsid w:val="00DE4FC6"/>
    <w:rsid w:val="00DF3642"/>
    <w:rsid w:val="00DF605D"/>
    <w:rsid w:val="00DF6149"/>
    <w:rsid w:val="00E156B9"/>
    <w:rsid w:val="00E16AAF"/>
    <w:rsid w:val="00E261E7"/>
    <w:rsid w:val="00E36A16"/>
    <w:rsid w:val="00E4503F"/>
    <w:rsid w:val="00E4760A"/>
    <w:rsid w:val="00E61928"/>
    <w:rsid w:val="00E633A0"/>
    <w:rsid w:val="00E83DC8"/>
    <w:rsid w:val="00E87C2E"/>
    <w:rsid w:val="00E9399A"/>
    <w:rsid w:val="00EA033C"/>
    <w:rsid w:val="00EB2D0A"/>
    <w:rsid w:val="00EB534C"/>
    <w:rsid w:val="00EC2427"/>
    <w:rsid w:val="00EC695B"/>
    <w:rsid w:val="00EF0FBD"/>
    <w:rsid w:val="00EF3751"/>
    <w:rsid w:val="00F032F0"/>
    <w:rsid w:val="00F03FA6"/>
    <w:rsid w:val="00F1541C"/>
    <w:rsid w:val="00F22DC7"/>
    <w:rsid w:val="00F321A9"/>
    <w:rsid w:val="00F461E7"/>
    <w:rsid w:val="00F51C09"/>
    <w:rsid w:val="00F628A8"/>
    <w:rsid w:val="00F87D21"/>
    <w:rsid w:val="00FA1EC9"/>
    <w:rsid w:val="00FB37DB"/>
    <w:rsid w:val="00FE545B"/>
    <w:rsid w:val="00FF12D5"/>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CF3F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3FD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D7DF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487401951">
      <w:bodyDiv w:val="1"/>
      <w:marLeft w:val="0"/>
      <w:marRight w:val="0"/>
      <w:marTop w:val="0"/>
      <w:marBottom w:val="0"/>
      <w:divBdr>
        <w:top w:val="none" w:sz="0" w:space="0" w:color="auto"/>
        <w:left w:val="none" w:sz="0" w:space="0" w:color="auto"/>
        <w:bottom w:val="none" w:sz="0" w:space="0" w:color="auto"/>
        <w:right w:val="none" w:sz="0" w:space="0" w:color="auto"/>
      </w:divBdr>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etter@uwsp.edu" TargetMode="External"/><Relationship Id="rId13" Type="http://schemas.openxmlformats.org/officeDocument/2006/relationships/hyperlink" Target="mailto:techhelp@uwsp.ed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uwsp.edu/infotech/Pages/ServiceDesk/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sp.edu/tlc/Pages/techTutoring.aspx%22http:/www.uwsp.edu/tlc/Pages/ComputerGuides.asp%22http:/www.uwsp.edu/tlc/Pages/ComputerGuides.asp" TargetMode="External"/><Relationship Id="rId5" Type="http://schemas.openxmlformats.org/officeDocument/2006/relationships/webSettings" Target="webSettings.xml"/><Relationship Id="rId15" Type="http://schemas.openxmlformats.org/officeDocument/2006/relationships/hyperlink" Target="mailto:techhelp@uwsp.edu" TargetMode="External"/><Relationship Id="rId10" Type="http://schemas.openxmlformats.org/officeDocument/2006/relationships/hyperlink" Target="https://community.canvaslms.com/docs/DOC-1072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www.uwsp.edu/infotech/Pages/ServiceDesk/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Spring</Term>
    <Instructor xmlns="409cf07c-705a-4568-bc2e-e1a7cd36a2d3">Annie Wetter</Instructor>
    <Number xmlns="409cf07c-705a-4568-bc2e-e1a7cd36a2d3">151</Number>
    <Calendar_x0020_Year xmlns="409cf07c-705a-4568-bc2e-e1a7cd36a2d3">2023</Calendar_x0020_Year>
    <Pre xmlns="409cf07c-705a-4568-bc2e-e1a7cd36a2d3">40</Pre>
    <Course_x0020_Name xmlns="409cf07c-705a-4568-bc2e-e1a7cd36a2d3">Contemporary Nutrition</Course_x0020_Name>
    <Campus xmlns="409cf07c-705a-4568-bc2e-e1a7cd36a2d3">
      <Value>Stevens Point</Value>
    </Campus>
  </documentManagement>
</p:properties>
</file>

<file path=customXml/itemProps1.xml><?xml version="1.0" encoding="utf-8"?>
<ds:datastoreItem xmlns:ds="http://schemas.openxmlformats.org/officeDocument/2006/customXml" ds:itemID="{852D6518-B8D8-49D6-B841-3E5C5C8A2EEE}">
  <ds:schemaRefs>
    <ds:schemaRef ds:uri="http://schemas.openxmlformats.org/officeDocument/2006/bibliography"/>
  </ds:schemaRefs>
</ds:datastoreItem>
</file>

<file path=customXml/itemProps2.xml><?xml version="1.0" encoding="utf-8"?>
<ds:datastoreItem xmlns:ds="http://schemas.openxmlformats.org/officeDocument/2006/customXml" ds:itemID="{1853EDD9-8354-4BED-9192-4FF607EF11EA}"/>
</file>

<file path=customXml/itemProps3.xml><?xml version="1.0" encoding="utf-8"?>
<ds:datastoreItem xmlns:ds="http://schemas.openxmlformats.org/officeDocument/2006/customXml" ds:itemID="{21D9EFBE-82B9-4822-B274-0CA497917236}"/>
</file>

<file path=customXml/itemProps4.xml><?xml version="1.0" encoding="utf-8"?>
<ds:datastoreItem xmlns:ds="http://schemas.openxmlformats.org/officeDocument/2006/customXml" ds:itemID="{B80D502E-3698-4D11-87AF-185421CF7E8D}"/>
</file>

<file path=docProps/app.xml><?xml version="1.0" encoding="utf-8"?>
<Properties xmlns="http://schemas.openxmlformats.org/officeDocument/2006/extended-properties" xmlns:vt="http://schemas.openxmlformats.org/officeDocument/2006/docPropsVTypes">
  <Template>Normal.dotm</Template>
  <TotalTime>10</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Wetter, Annie</cp:lastModifiedBy>
  <cp:revision>14</cp:revision>
  <cp:lastPrinted>2022-12-27T18:16:00Z</cp:lastPrinted>
  <dcterms:created xsi:type="dcterms:W3CDTF">2023-01-16T20:54:00Z</dcterms:created>
  <dcterms:modified xsi:type="dcterms:W3CDTF">2023-02-02T16:36:00Z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